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E439B" w14:textId="77777777" w:rsidR="00945CDC" w:rsidRDefault="00945CDC" w:rsidP="007F3F5B">
      <w:pPr>
        <w:jc w:val="right"/>
        <w:rPr>
          <w:rFonts w:ascii="Times New Roman" w:hAnsi="Times New Roman" w:cs="Times New Roman"/>
          <w:sz w:val="24"/>
          <w:szCs w:val="24"/>
        </w:rPr>
      </w:pPr>
    </w:p>
    <w:p w14:paraId="3E646275" w14:textId="72D661BE" w:rsidR="00F658BB" w:rsidRDefault="00AD0C6E" w:rsidP="007F3F5B">
      <w:pPr>
        <w:jc w:val="right"/>
        <w:rPr>
          <w:rFonts w:ascii="Times New Roman" w:hAnsi="Times New Roman" w:cs="Times New Roman"/>
          <w:sz w:val="24"/>
          <w:szCs w:val="24"/>
        </w:rPr>
      </w:pPr>
      <w:r>
        <w:rPr>
          <w:rFonts w:ascii="Times New Roman" w:hAnsi="Times New Roman" w:cs="Times New Roman"/>
          <w:sz w:val="24"/>
          <w:szCs w:val="24"/>
        </w:rPr>
        <w:t xml:space="preserve">Milejów, dni </w:t>
      </w:r>
      <w:r w:rsidR="00077E5F">
        <w:rPr>
          <w:rFonts w:ascii="Times New Roman" w:hAnsi="Times New Roman" w:cs="Times New Roman"/>
          <w:sz w:val="24"/>
          <w:szCs w:val="24"/>
        </w:rPr>
        <w:t>2024-07-08</w:t>
      </w:r>
    </w:p>
    <w:p w14:paraId="2C21F17B" w14:textId="77777777" w:rsidR="007F3F5B" w:rsidRDefault="007F3F5B" w:rsidP="007F3F5B">
      <w:pPr>
        <w:jc w:val="right"/>
        <w:rPr>
          <w:rFonts w:ascii="Times New Roman" w:hAnsi="Times New Roman" w:cs="Times New Roman"/>
          <w:sz w:val="24"/>
          <w:szCs w:val="24"/>
        </w:rPr>
      </w:pPr>
    </w:p>
    <w:p w14:paraId="1B96ABD3" w14:textId="210025B0" w:rsidR="005418ED" w:rsidRDefault="00AD0C6E" w:rsidP="007F3F5B">
      <w:pPr>
        <w:rPr>
          <w:rFonts w:ascii="Times New Roman" w:hAnsi="Times New Roman" w:cs="Times New Roman"/>
          <w:sz w:val="24"/>
          <w:szCs w:val="24"/>
        </w:rPr>
      </w:pPr>
      <w:proofErr w:type="spellStart"/>
      <w:r>
        <w:rPr>
          <w:rFonts w:ascii="Times New Roman" w:hAnsi="Times New Roman" w:cs="Times New Roman"/>
          <w:sz w:val="24"/>
          <w:szCs w:val="24"/>
        </w:rPr>
        <w:t>L.Dz.PGK</w:t>
      </w:r>
      <w:proofErr w:type="spellEnd"/>
      <w:r>
        <w:rPr>
          <w:rFonts w:ascii="Times New Roman" w:hAnsi="Times New Roman" w:cs="Times New Roman"/>
          <w:sz w:val="24"/>
          <w:szCs w:val="24"/>
        </w:rPr>
        <w:t>/</w:t>
      </w:r>
      <w:r w:rsidR="00B75B5A">
        <w:rPr>
          <w:rFonts w:ascii="Times New Roman" w:hAnsi="Times New Roman" w:cs="Times New Roman"/>
          <w:sz w:val="24"/>
          <w:szCs w:val="24"/>
        </w:rPr>
        <w:t>524</w:t>
      </w:r>
      <w:r w:rsidR="007F3F5B">
        <w:rPr>
          <w:rFonts w:ascii="Times New Roman" w:hAnsi="Times New Roman" w:cs="Times New Roman"/>
          <w:sz w:val="24"/>
          <w:szCs w:val="24"/>
        </w:rPr>
        <w:t>/2024</w:t>
      </w:r>
    </w:p>
    <w:p w14:paraId="605F74F6" w14:textId="77777777" w:rsidR="00FC78D1" w:rsidRDefault="00FC78D1" w:rsidP="007F3F5B">
      <w:pPr>
        <w:rPr>
          <w:rFonts w:ascii="Times New Roman" w:hAnsi="Times New Roman" w:cs="Times New Roman"/>
          <w:sz w:val="24"/>
          <w:szCs w:val="24"/>
        </w:rPr>
      </w:pPr>
    </w:p>
    <w:p w14:paraId="7E4A7BEA" w14:textId="77777777" w:rsidR="005418ED" w:rsidRDefault="005418ED" w:rsidP="007F3F5B">
      <w:pPr>
        <w:rPr>
          <w:rFonts w:ascii="Times New Roman" w:hAnsi="Times New Roman" w:cs="Times New Roman"/>
          <w:sz w:val="24"/>
          <w:szCs w:val="24"/>
        </w:rPr>
      </w:pPr>
    </w:p>
    <w:p w14:paraId="52006BC4" w14:textId="727CD94E" w:rsidR="00F92181" w:rsidRPr="00F92181" w:rsidRDefault="00F27767" w:rsidP="00F92181">
      <w:pPr>
        <w:suppressAutoHyphens w:val="0"/>
        <w:ind w:left="5664"/>
        <w:jc w:val="center"/>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 xml:space="preserve">Strona www - </w:t>
      </w:r>
      <w:hyperlink r:id="rId8" w:history="1">
        <w:r w:rsidRPr="00732BB7">
          <w:rPr>
            <w:rStyle w:val="Hipercze"/>
            <w:rFonts w:ascii="Times New Roman" w:eastAsia="Times New Roman" w:hAnsi="Times New Roman" w:cs="Times New Roman"/>
            <w:szCs w:val="24"/>
            <w:lang w:eastAsia="pl-PL"/>
          </w:rPr>
          <w:t>https://pgkmilejow.pl/</w:t>
        </w:r>
      </w:hyperlink>
      <w:r>
        <w:rPr>
          <w:rFonts w:ascii="Times New Roman" w:eastAsia="Times New Roman" w:hAnsi="Times New Roman" w:cs="Times New Roman"/>
          <w:szCs w:val="24"/>
          <w:lang w:eastAsia="pl-PL"/>
        </w:rPr>
        <w:t xml:space="preserve"> </w:t>
      </w:r>
      <w:r w:rsidR="00F92181" w:rsidRPr="00F92181">
        <w:rPr>
          <w:rFonts w:ascii="Times New Roman" w:eastAsia="Times New Roman" w:hAnsi="Times New Roman" w:cs="Times New Roman"/>
          <w:szCs w:val="24"/>
          <w:lang w:eastAsia="pl-PL"/>
        </w:rPr>
        <w:t xml:space="preserve"> </w:t>
      </w:r>
    </w:p>
    <w:p w14:paraId="7533296C" w14:textId="30EF3436" w:rsidR="00F92181" w:rsidRPr="00F92181" w:rsidRDefault="00F92181" w:rsidP="00F92181">
      <w:pPr>
        <w:suppressAutoHyphens w:val="0"/>
        <w:ind w:left="5664"/>
        <w:jc w:val="center"/>
        <w:rPr>
          <w:rFonts w:ascii="Times New Roman" w:eastAsia="Times New Roman" w:hAnsi="Times New Roman" w:cs="Times New Roman"/>
          <w:szCs w:val="24"/>
          <w:lang w:eastAsia="pl-PL"/>
        </w:rPr>
      </w:pPr>
      <w:r w:rsidRPr="00F92181">
        <w:rPr>
          <w:rFonts w:ascii="Times New Roman" w:eastAsia="Times New Roman" w:hAnsi="Times New Roman" w:cs="Times New Roman"/>
          <w:szCs w:val="24"/>
          <w:lang w:eastAsia="pl-PL"/>
        </w:rPr>
        <w:t xml:space="preserve">Tablica ogłoszeń </w:t>
      </w:r>
      <w:r>
        <w:rPr>
          <w:rFonts w:ascii="Times New Roman" w:eastAsia="Times New Roman" w:hAnsi="Times New Roman" w:cs="Times New Roman"/>
          <w:szCs w:val="24"/>
          <w:lang w:eastAsia="pl-PL"/>
        </w:rPr>
        <w:t xml:space="preserve">PGK </w:t>
      </w:r>
      <w:r w:rsidR="00F27767">
        <w:rPr>
          <w:rFonts w:ascii="Times New Roman" w:eastAsia="Times New Roman" w:hAnsi="Times New Roman" w:cs="Times New Roman"/>
          <w:szCs w:val="24"/>
          <w:lang w:eastAsia="pl-PL"/>
        </w:rPr>
        <w:t>Milejów</w:t>
      </w:r>
    </w:p>
    <w:p w14:paraId="46C911AA" w14:textId="77777777" w:rsidR="00F92181" w:rsidRPr="00F92181" w:rsidRDefault="00F92181" w:rsidP="00F92181">
      <w:pPr>
        <w:suppressAutoHyphens w:val="0"/>
        <w:ind w:left="5664"/>
        <w:jc w:val="center"/>
        <w:rPr>
          <w:rFonts w:ascii="Times New Roman" w:eastAsia="Times New Roman" w:hAnsi="Times New Roman" w:cs="Times New Roman"/>
          <w:szCs w:val="24"/>
          <w:lang w:eastAsia="pl-PL"/>
        </w:rPr>
      </w:pPr>
      <w:r w:rsidRPr="00F92181">
        <w:rPr>
          <w:rFonts w:ascii="Times New Roman" w:eastAsia="Times New Roman" w:hAnsi="Times New Roman" w:cs="Times New Roman"/>
          <w:szCs w:val="24"/>
          <w:lang w:eastAsia="pl-PL"/>
        </w:rPr>
        <w:t>Wykonawcy zgodnie z wykazem</w:t>
      </w:r>
    </w:p>
    <w:p w14:paraId="40D3B8C6" w14:textId="77777777" w:rsidR="00837CE5" w:rsidRDefault="00837CE5" w:rsidP="00837CE5">
      <w:pPr>
        <w:rPr>
          <w:rFonts w:ascii="Times New Roman" w:hAnsi="Times New Roman" w:cs="Times New Roman"/>
          <w:b/>
          <w:bCs/>
          <w:sz w:val="24"/>
          <w:szCs w:val="24"/>
        </w:rPr>
      </w:pPr>
    </w:p>
    <w:p w14:paraId="46937E8F" w14:textId="77777777" w:rsidR="00837CE5" w:rsidRDefault="00837CE5" w:rsidP="00837CE5">
      <w:pPr>
        <w:rPr>
          <w:rFonts w:ascii="Times New Roman" w:hAnsi="Times New Roman" w:cs="Times New Roman"/>
          <w:b/>
          <w:bCs/>
          <w:sz w:val="24"/>
          <w:szCs w:val="24"/>
        </w:rPr>
      </w:pPr>
    </w:p>
    <w:p w14:paraId="41870EEE" w14:textId="157045EF" w:rsidR="00F92181" w:rsidRPr="00F92181" w:rsidRDefault="00F92181" w:rsidP="00F92181">
      <w:pPr>
        <w:tabs>
          <w:tab w:val="left" w:pos="6855"/>
        </w:tabs>
        <w:ind w:left="142" w:right="142"/>
        <w:jc w:val="center"/>
        <w:rPr>
          <w:rFonts w:ascii="Times New Roman" w:hAnsi="Times New Roman" w:cs="Times New Roman"/>
          <w:b/>
          <w:bCs/>
          <w:lang w:eastAsia="en-US"/>
        </w:rPr>
      </w:pPr>
      <w:r w:rsidRPr="00F92181">
        <w:rPr>
          <w:rFonts w:ascii="Times New Roman" w:hAnsi="Times New Roman" w:cs="Times New Roman"/>
          <w:b/>
          <w:bCs/>
          <w:lang w:eastAsia="en-US"/>
        </w:rPr>
        <w:t>ZAPYTANIE OFERTOWE</w:t>
      </w:r>
    </w:p>
    <w:p w14:paraId="7554A6CF" w14:textId="77777777" w:rsidR="00F92181" w:rsidRPr="00F92181" w:rsidRDefault="00F92181" w:rsidP="00F92181">
      <w:pPr>
        <w:suppressAutoHyphens w:val="0"/>
        <w:jc w:val="center"/>
        <w:rPr>
          <w:rFonts w:ascii="Times New Roman" w:eastAsia="Times New Roman" w:hAnsi="Times New Roman" w:cs="Times New Roman"/>
          <w:b/>
          <w:i/>
          <w:sz w:val="24"/>
          <w:szCs w:val="24"/>
          <w:lang w:eastAsia="pl-PL"/>
        </w:rPr>
      </w:pPr>
      <w:r w:rsidRPr="00F92181">
        <w:rPr>
          <w:rFonts w:ascii="Times New Roman" w:eastAsia="Times New Roman" w:hAnsi="Times New Roman" w:cs="Times New Roman"/>
          <w:b/>
          <w:i/>
          <w:sz w:val="24"/>
          <w:szCs w:val="24"/>
          <w:lang w:eastAsia="pl-PL"/>
        </w:rPr>
        <w:t xml:space="preserve">na usługę </w:t>
      </w:r>
    </w:p>
    <w:p w14:paraId="5DCE2B13" w14:textId="799D9CA7" w:rsidR="00F92181" w:rsidRDefault="00817C95" w:rsidP="00F92181">
      <w:pPr>
        <w:tabs>
          <w:tab w:val="left" w:pos="6855"/>
        </w:tabs>
        <w:suppressAutoHyphens w:val="0"/>
        <w:ind w:left="142" w:right="142"/>
        <w:jc w:val="center"/>
        <w:rPr>
          <w:rFonts w:ascii="Times New Roman" w:eastAsia="Times New Roman" w:hAnsi="Times New Roman" w:cs="Times New Roman"/>
          <w:b/>
          <w:i/>
          <w:sz w:val="24"/>
          <w:szCs w:val="24"/>
          <w:lang w:eastAsia="pl-PL"/>
        </w:rPr>
      </w:pPr>
      <w:r w:rsidRPr="00817C95">
        <w:rPr>
          <w:rFonts w:ascii="Times New Roman" w:eastAsia="Times New Roman" w:hAnsi="Times New Roman" w:cs="Times New Roman"/>
          <w:b/>
          <w:i/>
          <w:sz w:val="24"/>
          <w:szCs w:val="24"/>
          <w:lang w:eastAsia="pl-PL"/>
        </w:rPr>
        <w:t>opracowania na rzecz Przedsiębiorstwa Gospodarki Komunalnej w  Milejowie Spółka z o.o. Projektu Budowlano -Wykonawczego rozbudowy sieci ciepłowniczej w Milejowie</w:t>
      </w:r>
    </w:p>
    <w:p w14:paraId="2235BB2B" w14:textId="77777777" w:rsidR="00817C95" w:rsidRPr="00F92181" w:rsidRDefault="00817C95" w:rsidP="00F92181">
      <w:pPr>
        <w:tabs>
          <w:tab w:val="left" w:pos="6855"/>
        </w:tabs>
        <w:suppressAutoHyphens w:val="0"/>
        <w:ind w:left="142" w:right="142"/>
        <w:jc w:val="center"/>
        <w:rPr>
          <w:rFonts w:ascii="Times New Roman" w:hAnsi="Times New Roman" w:cs="Times New Roman"/>
          <w:lang w:eastAsia="en-US"/>
        </w:rPr>
      </w:pPr>
    </w:p>
    <w:p w14:paraId="509EA9C9"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I. Opis zadania:</w:t>
      </w:r>
    </w:p>
    <w:p w14:paraId="71E46F3D" w14:textId="3B1D71AA" w:rsidR="00F92181" w:rsidRPr="00F92181" w:rsidRDefault="00F92181" w:rsidP="00F92181">
      <w:pPr>
        <w:tabs>
          <w:tab w:val="left" w:pos="6855"/>
        </w:tabs>
        <w:suppressAutoHyphens w:val="0"/>
        <w:ind w:left="142" w:right="142"/>
        <w:rPr>
          <w:rFonts w:ascii="Times New Roman" w:hAnsi="Times New Roman" w:cs="Times New Roman"/>
          <w:i/>
          <w:lang w:eastAsia="en-US"/>
        </w:rPr>
      </w:pPr>
      <w:r w:rsidRPr="00F92181">
        <w:rPr>
          <w:rFonts w:ascii="Times New Roman" w:hAnsi="Times New Roman" w:cs="Times New Roman"/>
          <w:i/>
          <w:lang w:eastAsia="en-US"/>
        </w:rPr>
        <w:t xml:space="preserve">usługa </w:t>
      </w:r>
      <w:bookmarkStart w:id="0" w:name="_Hlk535841389"/>
      <w:r w:rsidR="00817C95" w:rsidRPr="00817C95">
        <w:rPr>
          <w:rFonts w:ascii="Times New Roman" w:hAnsi="Times New Roman" w:cs="Times New Roman"/>
          <w:i/>
          <w:lang w:eastAsia="en-US"/>
        </w:rPr>
        <w:t>opracowania na rzecz Przedsiębiorstwa Gospodarki Komunalnej w  Milejowie Spółka z o.o. Projektu Budowlano -Wykonawczego rozbudowy sieci ciepłowniczej w Milejowie</w:t>
      </w:r>
    </w:p>
    <w:bookmarkEnd w:id="0"/>
    <w:p w14:paraId="22795FAF" w14:textId="77777777" w:rsidR="00F92181" w:rsidRPr="00F92181" w:rsidRDefault="00F92181" w:rsidP="00F92181">
      <w:pPr>
        <w:tabs>
          <w:tab w:val="left" w:pos="6855"/>
        </w:tabs>
        <w:suppressAutoHyphens w:val="0"/>
        <w:ind w:left="142" w:right="142"/>
        <w:rPr>
          <w:rFonts w:ascii="Times New Roman" w:hAnsi="Times New Roman" w:cs="Times New Roman"/>
          <w:i/>
          <w:lang w:eastAsia="en-US"/>
        </w:rPr>
      </w:pPr>
      <w:r w:rsidRPr="00F92181">
        <w:rPr>
          <w:rFonts w:ascii="Times New Roman" w:hAnsi="Times New Roman" w:cs="Times New Roman"/>
          <w:i/>
          <w:lang w:eastAsia="en-US"/>
        </w:rPr>
        <w:t>Szczegółowy zakres określa Opis Przedmiotu Zamówienia(OPZ) oraz Projekt umowy, stanowiące integralną część niniejszego zapytania ofertowego.</w:t>
      </w:r>
    </w:p>
    <w:p w14:paraId="255874B3" w14:textId="77777777" w:rsidR="00F92181" w:rsidRPr="00F92181" w:rsidRDefault="00F92181" w:rsidP="00F92181">
      <w:pPr>
        <w:tabs>
          <w:tab w:val="left" w:pos="6855"/>
        </w:tabs>
        <w:suppressAutoHyphens w:val="0"/>
        <w:ind w:left="142" w:right="142"/>
        <w:rPr>
          <w:rFonts w:ascii="Times New Roman" w:hAnsi="Times New Roman" w:cs="Times New Roman"/>
          <w:i/>
          <w:lang w:eastAsia="en-US"/>
        </w:rPr>
      </w:pPr>
    </w:p>
    <w:p w14:paraId="757DE644" w14:textId="77777777" w:rsidR="00817C95" w:rsidRPr="00817C95" w:rsidRDefault="00817C95" w:rsidP="00817C95">
      <w:pPr>
        <w:tabs>
          <w:tab w:val="left" w:pos="6855"/>
        </w:tabs>
        <w:suppressAutoHyphens w:val="0"/>
        <w:ind w:left="142" w:right="142"/>
        <w:rPr>
          <w:rFonts w:ascii="Times New Roman" w:hAnsi="Times New Roman" w:cs="Times New Roman"/>
          <w:i/>
          <w:lang w:eastAsia="en-US"/>
        </w:rPr>
      </w:pPr>
      <w:r w:rsidRPr="00817C95">
        <w:rPr>
          <w:rFonts w:ascii="Times New Roman" w:hAnsi="Times New Roman" w:cs="Times New Roman"/>
          <w:i/>
          <w:lang w:eastAsia="en-US"/>
        </w:rPr>
        <w:t xml:space="preserve">Wspólny Słownik Zamówień – </w:t>
      </w:r>
    </w:p>
    <w:p w14:paraId="79F7AAAC" w14:textId="77777777" w:rsidR="00817C95" w:rsidRPr="00817C95" w:rsidRDefault="00817C95" w:rsidP="00817C95">
      <w:pPr>
        <w:tabs>
          <w:tab w:val="left" w:pos="6855"/>
        </w:tabs>
        <w:suppressAutoHyphens w:val="0"/>
        <w:ind w:left="142" w:right="142"/>
        <w:rPr>
          <w:rFonts w:ascii="Times New Roman" w:hAnsi="Times New Roman" w:cs="Times New Roman"/>
          <w:i/>
          <w:lang w:eastAsia="en-US"/>
        </w:rPr>
      </w:pPr>
      <w:r w:rsidRPr="00817C95">
        <w:rPr>
          <w:rFonts w:ascii="Times New Roman" w:hAnsi="Times New Roman" w:cs="Times New Roman"/>
          <w:i/>
          <w:lang w:eastAsia="en-US"/>
        </w:rPr>
        <w:t>Kod CPV 71221000-3 Usługi architektoniczne w zakresie obiektów budowlanych</w:t>
      </w:r>
    </w:p>
    <w:p w14:paraId="2D5B7EF3" w14:textId="77777777" w:rsidR="00817C95" w:rsidRPr="00817C95" w:rsidRDefault="00817C95" w:rsidP="00817C95">
      <w:pPr>
        <w:tabs>
          <w:tab w:val="left" w:pos="6855"/>
        </w:tabs>
        <w:suppressAutoHyphens w:val="0"/>
        <w:ind w:left="142" w:right="142"/>
        <w:rPr>
          <w:rFonts w:ascii="Times New Roman" w:hAnsi="Times New Roman" w:cs="Times New Roman"/>
          <w:i/>
          <w:lang w:eastAsia="en-US"/>
        </w:rPr>
      </w:pPr>
      <w:r w:rsidRPr="00817C95">
        <w:rPr>
          <w:rFonts w:ascii="Times New Roman" w:hAnsi="Times New Roman" w:cs="Times New Roman"/>
          <w:i/>
          <w:lang w:eastAsia="en-US"/>
        </w:rPr>
        <w:t xml:space="preserve">Dodatkowy </w:t>
      </w:r>
    </w:p>
    <w:p w14:paraId="2A21EA80" w14:textId="77777777" w:rsidR="00817C95" w:rsidRPr="00817C95" w:rsidRDefault="00817C95" w:rsidP="00817C95">
      <w:pPr>
        <w:tabs>
          <w:tab w:val="left" w:pos="6855"/>
        </w:tabs>
        <w:suppressAutoHyphens w:val="0"/>
        <w:ind w:left="142" w:right="142"/>
        <w:rPr>
          <w:rFonts w:ascii="Times New Roman" w:hAnsi="Times New Roman" w:cs="Times New Roman"/>
          <w:i/>
          <w:lang w:eastAsia="en-US"/>
        </w:rPr>
      </w:pPr>
      <w:r w:rsidRPr="00817C95">
        <w:rPr>
          <w:rFonts w:ascii="Times New Roman" w:hAnsi="Times New Roman" w:cs="Times New Roman"/>
          <w:i/>
          <w:lang w:eastAsia="en-US"/>
        </w:rPr>
        <w:t xml:space="preserve">71223000-7 Usługi architektoniczne w zakresie rozbudowy obiektów budowlanych </w:t>
      </w:r>
    </w:p>
    <w:p w14:paraId="722DE925" w14:textId="77777777" w:rsidR="00817C95" w:rsidRPr="00817C95" w:rsidRDefault="00817C95" w:rsidP="00817C95">
      <w:pPr>
        <w:tabs>
          <w:tab w:val="left" w:pos="6855"/>
        </w:tabs>
        <w:suppressAutoHyphens w:val="0"/>
        <w:ind w:left="142" w:right="142"/>
        <w:rPr>
          <w:rFonts w:ascii="Times New Roman" w:hAnsi="Times New Roman" w:cs="Times New Roman"/>
          <w:i/>
          <w:lang w:eastAsia="en-US"/>
        </w:rPr>
      </w:pPr>
      <w:r w:rsidRPr="00817C95">
        <w:rPr>
          <w:rFonts w:ascii="Times New Roman" w:hAnsi="Times New Roman" w:cs="Times New Roman"/>
          <w:i/>
          <w:lang w:eastAsia="en-US"/>
        </w:rPr>
        <w:t xml:space="preserve">71221000-3 Usługi architektoniczne w zakresie obiektów budowlanych </w:t>
      </w:r>
    </w:p>
    <w:p w14:paraId="66561691" w14:textId="77777777" w:rsidR="00817C95" w:rsidRPr="00817C95" w:rsidRDefault="00817C95" w:rsidP="00817C95">
      <w:pPr>
        <w:tabs>
          <w:tab w:val="left" w:pos="6855"/>
        </w:tabs>
        <w:suppressAutoHyphens w:val="0"/>
        <w:ind w:left="142" w:right="142"/>
        <w:rPr>
          <w:rFonts w:ascii="Times New Roman" w:hAnsi="Times New Roman" w:cs="Times New Roman"/>
          <w:i/>
          <w:lang w:eastAsia="en-US"/>
        </w:rPr>
      </w:pPr>
      <w:r w:rsidRPr="00817C95">
        <w:rPr>
          <w:rFonts w:ascii="Times New Roman" w:hAnsi="Times New Roman" w:cs="Times New Roman"/>
          <w:i/>
          <w:lang w:eastAsia="en-US"/>
        </w:rPr>
        <w:t xml:space="preserve">71250000-5 Usługi architektoniczne, inżynieryjne i pomiarowe </w:t>
      </w:r>
    </w:p>
    <w:p w14:paraId="0FACA8B2" w14:textId="77777777" w:rsidR="00817C95" w:rsidRPr="00817C95" w:rsidRDefault="00817C95" w:rsidP="00817C95">
      <w:pPr>
        <w:tabs>
          <w:tab w:val="left" w:pos="6855"/>
        </w:tabs>
        <w:suppressAutoHyphens w:val="0"/>
        <w:ind w:left="142" w:right="142"/>
        <w:rPr>
          <w:rFonts w:ascii="Times New Roman" w:hAnsi="Times New Roman" w:cs="Times New Roman"/>
          <w:i/>
          <w:lang w:eastAsia="en-US"/>
        </w:rPr>
      </w:pPr>
      <w:r w:rsidRPr="00817C95">
        <w:rPr>
          <w:rFonts w:ascii="Times New Roman" w:hAnsi="Times New Roman" w:cs="Times New Roman"/>
          <w:i/>
          <w:lang w:eastAsia="en-US"/>
        </w:rPr>
        <w:t xml:space="preserve">71220000-6 Usługi projektowania architektonicznego </w:t>
      </w:r>
    </w:p>
    <w:p w14:paraId="6DD07D58" w14:textId="77777777" w:rsidR="00817C95" w:rsidRPr="00817C95" w:rsidRDefault="00817C95" w:rsidP="00817C95">
      <w:pPr>
        <w:tabs>
          <w:tab w:val="left" w:pos="6855"/>
        </w:tabs>
        <w:suppressAutoHyphens w:val="0"/>
        <w:ind w:left="142" w:right="142"/>
        <w:rPr>
          <w:rFonts w:ascii="Times New Roman" w:hAnsi="Times New Roman" w:cs="Times New Roman"/>
          <w:i/>
          <w:lang w:eastAsia="en-US"/>
        </w:rPr>
      </w:pPr>
      <w:r w:rsidRPr="00817C95">
        <w:rPr>
          <w:rFonts w:ascii="Times New Roman" w:hAnsi="Times New Roman" w:cs="Times New Roman"/>
          <w:i/>
          <w:lang w:eastAsia="en-US"/>
        </w:rPr>
        <w:t xml:space="preserve">71210000-3 Doradcze usługi architektoniczne </w:t>
      </w:r>
    </w:p>
    <w:p w14:paraId="72657A26" w14:textId="77777777" w:rsidR="00817C95" w:rsidRPr="00817C95" w:rsidRDefault="00817C95" w:rsidP="00817C95">
      <w:pPr>
        <w:tabs>
          <w:tab w:val="left" w:pos="6855"/>
        </w:tabs>
        <w:suppressAutoHyphens w:val="0"/>
        <w:ind w:left="142" w:right="142"/>
        <w:rPr>
          <w:rFonts w:ascii="Times New Roman" w:hAnsi="Times New Roman" w:cs="Times New Roman"/>
          <w:i/>
          <w:lang w:eastAsia="en-US"/>
        </w:rPr>
      </w:pPr>
      <w:r w:rsidRPr="00817C95">
        <w:rPr>
          <w:rFonts w:ascii="Times New Roman" w:hAnsi="Times New Roman" w:cs="Times New Roman"/>
          <w:i/>
          <w:lang w:eastAsia="en-US"/>
        </w:rPr>
        <w:t>71248000-8 Nadzór nad projektem i dokumentacją</w:t>
      </w:r>
    </w:p>
    <w:p w14:paraId="3A0BF446" w14:textId="77777777" w:rsidR="00817C95" w:rsidRPr="00817C95" w:rsidRDefault="00817C95" w:rsidP="00817C95">
      <w:pPr>
        <w:tabs>
          <w:tab w:val="left" w:pos="6855"/>
        </w:tabs>
        <w:suppressAutoHyphens w:val="0"/>
        <w:ind w:left="142" w:right="142"/>
        <w:rPr>
          <w:rFonts w:ascii="Times New Roman" w:hAnsi="Times New Roman" w:cs="Times New Roman"/>
          <w:i/>
          <w:lang w:eastAsia="en-US"/>
        </w:rPr>
      </w:pPr>
      <w:r w:rsidRPr="00817C95">
        <w:rPr>
          <w:rFonts w:ascii="Times New Roman" w:hAnsi="Times New Roman" w:cs="Times New Roman"/>
          <w:i/>
          <w:lang w:eastAsia="en-US"/>
        </w:rPr>
        <w:t>71530000-2 Doradcze usługi budowlane</w:t>
      </w:r>
    </w:p>
    <w:p w14:paraId="3C823F24" w14:textId="77777777" w:rsidR="00F92181" w:rsidRPr="00F92181" w:rsidRDefault="00F92181" w:rsidP="00F92181">
      <w:pPr>
        <w:tabs>
          <w:tab w:val="left" w:pos="6855"/>
        </w:tabs>
        <w:suppressAutoHyphens w:val="0"/>
        <w:ind w:left="142" w:right="142"/>
        <w:rPr>
          <w:rFonts w:ascii="Times New Roman" w:hAnsi="Times New Roman" w:cs="Times New Roman"/>
          <w:u w:val="single"/>
          <w:lang w:eastAsia="en-US"/>
        </w:rPr>
      </w:pPr>
      <w:r w:rsidRPr="00F92181">
        <w:rPr>
          <w:rFonts w:ascii="Times New Roman" w:hAnsi="Times New Roman" w:cs="Times New Roman"/>
          <w:u w:val="single"/>
          <w:lang w:eastAsia="en-US"/>
        </w:rPr>
        <w:t>Zamawiający nie dopuszcza możliwości:</w:t>
      </w:r>
    </w:p>
    <w:p w14:paraId="6BBD0A50" w14:textId="77777777" w:rsidR="00F92181" w:rsidRPr="00F92181" w:rsidRDefault="00F92181" w:rsidP="00F92181">
      <w:pPr>
        <w:numPr>
          <w:ilvl w:val="0"/>
          <w:numId w:val="1"/>
        </w:numPr>
        <w:tabs>
          <w:tab w:val="left" w:pos="709"/>
        </w:tabs>
        <w:suppressAutoHyphens w:val="0"/>
        <w:ind w:right="142"/>
        <w:rPr>
          <w:rFonts w:ascii="Times New Roman" w:hAnsi="Times New Roman" w:cs="Times New Roman"/>
          <w:lang w:eastAsia="en-US"/>
        </w:rPr>
      </w:pPr>
      <w:r w:rsidRPr="00F92181">
        <w:rPr>
          <w:rFonts w:ascii="Times New Roman" w:hAnsi="Times New Roman" w:cs="Times New Roman"/>
          <w:lang w:eastAsia="en-US"/>
        </w:rPr>
        <w:t>udzielania zamówień uzupełniających.</w:t>
      </w:r>
    </w:p>
    <w:p w14:paraId="4E418EC8" w14:textId="77777777" w:rsidR="00F92181" w:rsidRPr="00F92181" w:rsidRDefault="00F92181" w:rsidP="00F92181">
      <w:pPr>
        <w:tabs>
          <w:tab w:val="left" w:pos="709"/>
        </w:tabs>
        <w:suppressAutoHyphens w:val="0"/>
        <w:ind w:right="142"/>
        <w:rPr>
          <w:rFonts w:ascii="Times New Roman" w:hAnsi="Times New Roman" w:cs="Times New Roman"/>
          <w:lang w:eastAsia="en-US"/>
        </w:rPr>
      </w:pPr>
    </w:p>
    <w:p w14:paraId="440F61E7" w14:textId="6763A518" w:rsidR="00F92181" w:rsidRPr="00F92181" w:rsidRDefault="00F92181" w:rsidP="00F92181">
      <w:pPr>
        <w:tabs>
          <w:tab w:val="left" w:pos="709"/>
        </w:tabs>
        <w:suppressAutoHyphens w:val="0"/>
        <w:ind w:right="142"/>
        <w:rPr>
          <w:rFonts w:ascii="Times New Roman" w:hAnsi="Times New Roman" w:cs="Times New Roman"/>
          <w:u w:val="single"/>
          <w:lang w:eastAsia="en-US"/>
        </w:rPr>
      </w:pPr>
      <w:r w:rsidRPr="00F92181">
        <w:rPr>
          <w:rFonts w:ascii="Times New Roman" w:hAnsi="Times New Roman" w:cs="Times New Roman"/>
          <w:u w:val="single"/>
          <w:lang w:eastAsia="en-US"/>
        </w:rPr>
        <w:t xml:space="preserve">Zamawiający </w:t>
      </w:r>
      <w:r w:rsidR="00817C95">
        <w:rPr>
          <w:rFonts w:ascii="Times New Roman" w:hAnsi="Times New Roman" w:cs="Times New Roman"/>
          <w:u w:val="single"/>
          <w:lang w:eastAsia="en-US"/>
        </w:rPr>
        <w:t xml:space="preserve">nie </w:t>
      </w:r>
      <w:r w:rsidRPr="00F92181">
        <w:rPr>
          <w:rFonts w:ascii="Times New Roman" w:hAnsi="Times New Roman" w:cs="Times New Roman"/>
          <w:u w:val="single"/>
          <w:lang w:eastAsia="en-US"/>
        </w:rPr>
        <w:t>dopuszcza możliwości:</w:t>
      </w:r>
    </w:p>
    <w:p w14:paraId="1D2BAD31" w14:textId="2CB4502A" w:rsidR="00F92181" w:rsidRPr="00F92181" w:rsidRDefault="00F92181" w:rsidP="00F92181">
      <w:pPr>
        <w:numPr>
          <w:ilvl w:val="0"/>
          <w:numId w:val="1"/>
        </w:numPr>
        <w:tabs>
          <w:tab w:val="left" w:pos="709"/>
        </w:tabs>
        <w:suppressAutoHyphens w:val="0"/>
        <w:ind w:right="142"/>
        <w:rPr>
          <w:rFonts w:ascii="Times New Roman" w:hAnsi="Times New Roman" w:cs="Times New Roman"/>
          <w:lang w:eastAsia="en-US"/>
        </w:rPr>
      </w:pPr>
      <w:r w:rsidRPr="00F92181">
        <w:rPr>
          <w:rFonts w:ascii="Times New Roman" w:hAnsi="Times New Roman" w:cs="Times New Roman"/>
          <w:lang w:eastAsia="en-US"/>
        </w:rPr>
        <w:t>składania ofert częściowych</w:t>
      </w:r>
      <w:r w:rsidR="00F27767">
        <w:rPr>
          <w:rFonts w:ascii="Times New Roman" w:hAnsi="Times New Roman" w:cs="Times New Roman"/>
          <w:lang w:eastAsia="en-US"/>
        </w:rPr>
        <w:t xml:space="preserve"> i/lub wariantowych</w:t>
      </w:r>
      <w:r w:rsidRPr="00F92181">
        <w:rPr>
          <w:rFonts w:ascii="Times New Roman" w:hAnsi="Times New Roman" w:cs="Times New Roman"/>
          <w:lang w:eastAsia="en-US"/>
        </w:rPr>
        <w:t>.</w:t>
      </w:r>
    </w:p>
    <w:p w14:paraId="2F9FF536"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II. Termin realizacji zadania:</w:t>
      </w:r>
    </w:p>
    <w:p w14:paraId="268EEC3D" w14:textId="77777777" w:rsidR="00F92181" w:rsidRPr="00F92181" w:rsidRDefault="00F92181" w:rsidP="00F92181">
      <w:pPr>
        <w:tabs>
          <w:tab w:val="left" w:pos="12"/>
        </w:tabs>
        <w:suppressAutoHyphens w:val="0"/>
        <w:ind w:left="502" w:right="142"/>
        <w:jc w:val="both"/>
        <w:rPr>
          <w:rFonts w:ascii="Times New Roman" w:hAnsi="Times New Roman" w:cs="Times New Roman"/>
          <w:lang w:eastAsia="en-US"/>
        </w:rPr>
      </w:pPr>
      <w:r w:rsidRPr="00F92181">
        <w:rPr>
          <w:rFonts w:ascii="Times New Roman" w:hAnsi="Times New Roman" w:cs="Times New Roman"/>
          <w:lang w:eastAsia="en-US"/>
        </w:rPr>
        <w:t>Termin realizacji zam</w:t>
      </w:r>
      <w:r w:rsidRPr="00F92181">
        <w:rPr>
          <w:rFonts w:ascii="Times New Roman" w:hAnsi="Times New Roman" w:cs="Times New Roman" w:hint="eastAsia"/>
          <w:lang w:eastAsia="en-US"/>
        </w:rPr>
        <w:t>ó</w:t>
      </w:r>
      <w:r w:rsidRPr="00F92181">
        <w:rPr>
          <w:rFonts w:ascii="Times New Roman" w:hAnsi="Times New Roman" w:cs="Times New Roman"/>
          <w:lang w:eastAsia="en-US"/>
        </w:rPr>
        <w:t xml:space="preserve">wienia </w:t>
      </w:r>
      <w:r w:rsidRPr="00F92181">
        <w:rPr>
          <w:rFonts w:ascii="Times New Roman" w:hAnsi="Times New Roman" w:cs="Times New Roman" w:hint="eastAsia"/>
          <w:lang w:eastAsia="en-US"/>
        </w:rPr>
        <w:t>–</w:t>
      </w:r>
      <w:r w:rsidRPr="00F92181">
        <w:rPr>
          <w:rFonts w:ascii="Times New Roman" w:hAnsi="Times New Roman" w:cs="Times New Roman"/>
          <w:lang w:eastAsia="en-US"/>
        </w:rPr>
        <w:t xml:space="preserve"> od daty podpisania umowy </w:t>
      </w:r>
    </w:p>
    <w:p w14:paraId="5409AEE9" w14:textId="2A9C9CC2" w:rsidR="00F92181" w:rsidRPr="00F92181" w:rsidRDefault="00F92181" w:rsidP="00F92181">
      <w:pPr>
        <w:tabs>
          <w:tab w:val="left" w:pos="12"/>
        </w:tabs>
        <w:suppressAutoHyphens w:val="0"/>
        <w:ind w:left="502" w:right="142"/>
        <w:jc w:val="both"/>
        <w:rPr>
          <w:rFonts w:ascii="Times New Roman" w:hAnsi="Times New Roman" w:cs="Times New Roman"/>
          <w:i/>
          <w:lang w:eastAsia="en-US"/>
        </w:rPr>
      </w:pPr>
      <w:r w:rsidRPr="00F92181">
        <w:rPr>
          <w:rFonts w:ascii="Times New Roman" w:hAnsi="Times New Roman" w:cs="Times New Roman"/>
          <w:lang w:eastAsia="en-US"/>
        </w:rPr>
        <w:t xml:space="preserve">Termin zakończenia - </w:t>
      </w:r>
      <w:r w:rsidR="00817C95">
        <w:rPr>
          <w:rFonts w:ascii="Times New Roman" w:hAnsi="Times New Roman" w:cs="Times New Roman"/>
          <w:lang w:eastAsia="en-US"/>
        </w:rPr>
        <w:t>60</w:t>
      </w:r>
      <w:r w:rsidRPr="00F92181">
        <w:rPr>
          <w:rFonts w:ascii="Times New Roman" w:hAnsi="Times New Roman" w:cs="Times New Roman"/>
          <w:lang w:eastAsia="en-US"/>
        </w:rPr>
        <w:t xml:space="preserve"> dni od daty podpisania umowy </w:t>
      </w:r>
      <w:r w:rsidRPr="00F92181">
        <w:rPr>
          <w:rFonts w:ascii="Times New Roman" w:hAnsi="Times New Roman" w:cs="Times New Roman"/>
          <w:i/>
          <w:lang w:eastAsia="en-US"/>
        </w:rPr>
        <w:t>(termin pożądany)</w:t>
      </w:r>
    </w:p>
    <w:p w14:paraId="1287F6D1" w14:textId="77777777" w:rsidR="00F92181" w:rsidRPr="00F92181" w:rsidRDefault="00F92181" w:rsidP="00F92181">
      <w:pPr>
        <w:tabs>
          <w:tab w:val="left" w:pos="12"/>
        </w:tabs>
        <w:suppressAutoHyphens w:val="0"/>
        <w:ind w:left="502" w:right="142"/>
        <w:jc w:val="both"/>
        <w:rPr>
          <w:rFonts w:ascii="Times New Roman" w:hAnsi="Times New Roman" w:cs="Times New Roman"/>
          <w:lang w:eastAsia="en-US"/>
        </w:rPr>
      </w:pPr>
      <w:r w:rsidRPr="00F92181">
        <w:rPr>
          <w:rFonts w:ascii="Times New Roman" w:hAnsi="Times New Roman" w:cs="Times New Roman"/>
          <w:lang w:eastAsia="en-US"/>
        </w:rPr>
        <w:t>Termin ten może ulec zmianie w przypadkach określonych w Projekcie umowy.</w:t>
      </w:r>
    </w:p>
    <w:p w14:paraId="05145F0F" w14:textId="77777777" w:rsidR="00F92181" w:rsidRPr="00F92181" w:rsidRDefault="00F92181" w:rsidP="00F92181">
      <w:pPr>
        <w:tabs>
          <w:tab w:val="left" w:pos="6855"/>
        </w:tabs>
        <w:suppressAutoHyphens w:val="0"/>
        <w:ind w:right="142"/>
        <w:rPr>
          <w:rFonts w:ascii="Times New Roman" w:hAnsi="Times New Roman" w:cs="Times New Roman"/>
          <w:b/>
          <w:lang w:eastAsia="en-US"/>
        </w:rPr>
      </w:pPr>
      <w:r w:rsidRPr="00F92181">
        <w:rPr>
          <w:rFonts w:ascii="Times New Roman" w:hAnsi="Times New Roman" w:cs="Times New Roman"/>
          <w:b/>
          <w:lang w:eastAsia="en-US"/>
        </w:rPr>
        <w:t>III. Warunek udziału w postępowaniu w sprawie wyboru wykonawcy oraz sposób dokonywania oceny spełniania danego warunku:</w:t>
      </w:r>
    </w:p>
    <w:p w14:paraId="798F7F96" w14:textId="77777777" w:rsidR="00F92181" w:rsidRPr="00F92181" w:rsidRDefault="00F92181" w:rsidP="00F92181">
      <w:pPr>
        <w:tabs>
          <w:tab w:val="left" w:pos="6855"/>
        </w:tabs>
        <w:suppressAutoHyphens w:val="0"/>
        <w:ind w:right="142"/>
        <w:rPr>
          <w:rFonts w:ascii="Times New Roman" w:hAnsi="Times New Roman" w:cs="Times New Roman"/>
          <w:bCs/>
          <w:i/>
          <w:iCs/>
          <w:lang w:eastAsia="en-US"/>
        </w:rPr>
      </w:pPr>
      <w:r w:rsidRPr="00F92181">
        <w:rPr>
          <w:rFonts w:ascii="Times New Roman" w:hAnsi="Times New Roman" w:cs="Times New Roman"/>
          <w:bCs/>
          <w:i/>
          <w:iCs/>
          <w:lang w:eastAsia="en-US"/>
        </w:rPr>
        <w:t>1. Zdolności do występowania w obrocie gospodarczym;</w:t>
      </w:r>
    </w:p>
    <w:p w14:paraId="111EA617" w14:textId="77777777" w:rsidR="00F92181" w:rsidRPr="00892157" w:rsidRDefault="00F92181" w:rsidP="00F92181">
      <w:pPr>
        <w:tabs>
          <w:tab w:val="left" w:pos="6855"/>
        </w:tabs>
        <w:suppressAutoHyphens w:val="0"/>
        <w:ind w:right="142"/>
        <w:rPr>
          <w:rFonts w:ascii="Times New Roman" w:hAnsi="Times New Roman" w:cs="Times New Roman"/>
          <w:bCs/>
          <w:i/>
          <w:iCs/>
          <w:u w:val="single"/>
          <w:lang w:eastAsia="en-US"/>
        </w:rPr>
      </w:pPr>
      <w:r w:rsidRPr="00892157">
        <w:rPr>
          <w:rFonts w:ascii="Times New Roman" w:hAnsi="Times New Roman" w:cs="Times New Roman"/>
          <w:bCs/>
          <w:i/>
          <w:iCs/>
          <w:u w:val="single"/>
          <w:lang w:eastAsia="en-US"/>
        </w:rPr>
        <w:lastRenderedPageBreak/>
        <w:t>Zamawiający nie określa warunku w ww. zakresie.</w:t>
      </w:r>
    </w:p>
    <w:p w14:paraId="5FD678ED" w14:textId="77777777" w:rsidR="00F92181" w:rsidRPr="00F92181" w:rsidRDefault="00F92181" w:rsidP="00F92181">
      <w:pPr>
        <w:widowControl w:val="0"/>
        <w:ind w:right="142"/>
        <w:jc w:val="both"/>
        <w:rPr>
          <w:rFonts w:ascii="Times New Roman" w:hAnsi="Times New Roman" w:cs="Times New Roman"/>
          <w:bCs/>
          <w:i/>
          <w:iCs/>
          <w:lang w:eastAsia="en-US"/>
        </w:rPr>
      </w:pPr>
      <w:r w:rsidRPr="00F92181">
        <w:rPr>
          <w:rFonts w:ascii="Times New Roman" w:hAnsi="Times New Roman" w:cs="Times New Roman"/>
          <w:bCs/>
          <w:i/>
          <w:iCs/>
          <w:lang w:eastAsia="en-US"/>
        </w:rPr>
        <w:t>2. Uprawnień do prowadzenia określonej działalności gospodarczej lub zawodowej</w:t>
      </w:r>
    </w:p>
    <w:p w14:paraId="41E9FB42" w14:textId="77777777" w:rsidR="00F92181" w:rsidRPr="00892157" w:rsidRDefault="00F92181" w:rsidP="00F92181">
      <w:pPr>
        <w:tabs>
          <w:tab w:val="left" w:pos="6855"/>
        </w:tabs>
        <w:suppressAutoHyphens w:val="0"/>
        <w:ind w:right="142"/>
        <w:rPr>
          <w:rFonts w:ascii="Times New Roman" w:hAnsi="Times New Roman" w:cs="Times New Roman"/>
          <w:bCs/>
          <w:i/>
          <w:iCs/>
          <w:u w:val="single"/>
          <w:lang w:eastAsia="en-US"/>
        </w:rPr>
      </w:pPr>
      <w:r w:rsidRPr="00892157">
        <w:rPr>
          <w:rFonts w:ascii="Times New Roman" w:hAnsi="Times New Roman" w:cs="Times New Roman"/>
          <w:bCs/>
          <w:i/>
          <w:iCs/>
          <w:u w:val="single"/>
          <w:lang w:eastAsia="en-US"/>
        </w:rPr>
        <w:t>Zamawiający nie określa warunku w ww. zakresie.</w:t>
      </w:r>
    </w:p>
    <w:p w14:paraId="4858E0AD" w14:textId="77777777" w:rsidR="00F92181" w:rsidRPr="00F92181" w:rsidRDefault="00F92181" w:rsidP="00F92181">
      <w:pPr>
        <w:widowControl w:val="0"/>
        <w:ind w:right="142"/>
        <w:jc w:val="both"/>
        <w:rPr>
          <w:rFonts w:ascii="Times New Roman" w:eastAsia="Times New Roman" w:hAnsi="Times New Roman" w:cs="Times New Roman"/>
          <w:bCs/>
          <w:i/>
          <w:iCs/>
          <w:color w:val="00000A"/>
          <w:kern w:val="1"/>
          <w:lang w:eastAsia="hi-IN" w:bidi="hi-IN"/>
        </w:rPr>
      </w:pPr>
      <w:r w:rsidRPr="00F92181">
        <w:rPr>
          <w:rFonts w:ascii="Times New Roman" w:eastAsia="Times New Roman" w:hAnsi="Times New Roman" w:cs="Times New Roman"/>
          <w:bCs/>
          <w:i/>
          <w:iCs/>
          <w:color w:val="00000A"/>
          <w:kern w:val="1"/>
          <w:lang w:eastAsia="hi-IN" w:bidi="hi-IN"/>
        </w:rPr>
        <w:t>3. Sytuacji ekonomicznej lub finansowej;</w:t>
      </w:r>
    </w:p>
    <w:p w14:paraId="14B0348D" w14:textId="77777777" w:rsidR="00F92181" w:rsidRPr="00892157" w:rsidRDefault="00F92181" w:rsidP="00F92181">
      <w:pPr>
        <w:widowControl w:val="0"/>
        <w:ind w:right="142"/>
        <w:jc w:val="both"/>
        <w:rPr>
          <w:rFonts w:ascii="Times New Roman" w:eastAsia="Times New Roman" w:hAnsi="Times New Roman" w:cs="Times New Roman"/>
          <w:bCs/>
          <w:i/>
          <w:iCs/>
          <w:color w:val="00000A"/>
          <w:kern w:val="1"/>
          <w:u w:val="single"/>
          <w:lang w:eastAsia="hi-IN" w:bidi="hi-IN"/>
        </w:rPr>
      </w:pPr>
      <w:r w:rsidRPr="00892157">
        <w:rPr>
          <w:rFonts w:ascii="Times New Roman" w:eastAsia="Times New Roman" w:hAnsi="Times New Roman" w:cs="Times New Roman"/>
          <w:bCs/>
          <w:i/>
          <w:iCs/>
          <w:color w:val="00000A"/>
          <w:kern w:val="1"/>
          <w:u w:val="single"/>
          <w:lang w:eastAsia="hi-IN" w:bidi="hi-IN"/>
        </w:rPr>
        <w:t>Zamawiający nie określa warunku w ww. zakresie</w:t>
      </w:r>
    </w:p>
    <w:p w14:paraId="46DCC7AF" w14:textId="77777777" w:rsidR="00F92181" w:rsidRPr="00F92181" w:rsidRDefault="00F92181" w:rsidP="00F92181">
      <w:pPr>
        <w:widowControl w:val="0"/>
        <w:ind w:right="142"/>
        <w:jc w:val="both"/>
        <w:rPr>
          <w:rFonts w:ascii="Times New Roman" w:eastAsia="Times New Roman" w:hAnsi="Times New Roman" w:cs="Times New Roman"/>
          <w:bCs/>
          <w:i/>
          <w:iCs/>
          <w:color w:val="00000A"/>
          <w:kern w:val="1"/>
          <w:lang w:eastAsia="hi-IN" w:bidi="hi-IN"/>
        </w:rPr>
      </w:pPr>
      <w:r w:rsidRPr="00F92181">
        <w:rPr>
          <w:rFonts w:ascii="Times New Roman" w:eastAsia="Times New Roman" w:hAnsi="Times New Roman" w:cs="Times New Roman"/>
          <w:bCs/>
          <w:i/>
          <w:iCs/>
          <w:color w:val="00000A"/>
          <w:kern w:val="1"/>
          <w:lang w:eastAsia="hi-IN" w:bidi="hi-IN"/>
        </w:rPr>
        <w:t>4. Zdolności technicznej lub zawodowej w zakresie:</w:t>
      </w:r>
    </w:p>
    <w:p w14:paraId="1EE562D6" w14:textId="77777777" w:rsidR="00F92181" w:rsidRPr="00F92181" w:rsidRDefault="00F92181" w:rsidP="00F92181">
      <w:pPr>
        <w:widowControl w:val="0"/>
        <w:ind w:right="142"/>
        <w:jc w:val="both"/>
        <w:rPr>
          <w:rFonts w:ascii="Times New Roman" w:eastAsia="Times New Roman" w:hAnsi="Times New Roman" w:cs="Times New Roman"/>
          <w:b/>
          <w:bCs/>
          <w:i/>
          <w:iCs/>
          <w:color w:val="00000A"/>
          <w:kern w:val="1"/>
          <w:lang w:eastAsia="hi-IN" w:bidi="hi-IN"/>
        </w:rPr>
      </w:pPr>
      <w:r w:rsidRPr="00F92181">
        <w:rPr>
          <w:rFonts w:ascii="Times New Roman" w:eastAsia="Times New Roman" w:hAnsi="Times New Roman" w:cs="Times New Roman"/>
          <w:b/>
          <w:bCs/>
          <w:i/>
          <w:iCs/>
          <w:color w:val="00000A"/>
          <w:kern w:val="1"/>
          <w:lang w:eastAsia="hi-IN" w:bidi="hi-IN"/>
        </w:rPr>
        <w:t>Dysponowanie osobami zdolnymi do wykonania zam</w:t>
      </w:r>
      <w:r w:rsidRPr="00F92181">
        <w:rPr>
          <w:rFonts w:ascii="Times New Roman" w:eastAsia="Times New Roman" w:hAnsi="Times New Roman" w:cs="Times New Roman" w:hint="eastAsia"/>
          <w:b/>
          <w:bCs/>
          <w:i/>
          <w:iCs/>
          <w:color w:val="00000A"/>
          <w:kern w:val="1"/>
          <w:lang w:eastAsia="hi-IN" w:bidi="hi-IN"/>
        </w:rPr>
        <w:t>ó</w:t>
      </w:r>
      <w:r w:rsidRPr="00F92181">
        <w:rPr>
          <w:rFonts w:ascii="Times New Roman" w:eastAsia="Times New Roman" w:hAnsi="Times New Roman" w:cs="Times New Roman"/>
          <w:b/>
          <w:bCs/>
          <w:i/>
          <w:iCs/>
          <w:color w:val="00000A"/>
          <w:kern w:val="1"/>
          <w:lang w:eastAsia="hi-IN" w:bidi="hi-IN"/>
        </w:rPr>
        <w:t>wienia /potencja</w:t>
      </w:r>
      <w:r w:rsidRPr="00F92181">
        <w:rPr>
          <w:rFonts w:ascii="Times New Roman" w:eastAsia="Times New Roman" w:hAnsi="Times New Roman" w:cs="Times New Roman" w:hint="cs"/>
          <w:b/>
          <w:bCs/>
          <w:i/>
          <w:iCs/>
          <w:color w:val="00000A"/>
          <w:kern w:val="1"/>
          <w:lang w:eastAsia="hi-IN" w:bidi="hi-IN"/>
        </w:rPr>
        <w:t>ł</w:t>
      </w:r>
      <w:r w:rsidRPr="00F92181">
        <w:rPr>
          <w:rFonts w:ascii="Times New Roman" w:eastAsia="Times New Roman" w:hAnsi="Times New Roman" w:cs="Times New Roman"/>
          <w:b/>
          <w:bCs/>
          <w:i/>
          <w:iCs/>
          <w:color w:val="00000A"/>
          <w:kern w:val="1"/>
          <w:lang w:eastAsia="hi-IN" w:bidi="hi-IN"/>
        </w:rPr>
        <w:t xml:space="preserve"> kadrowy - </w:t>
      </w:r>
    </w:p>
    <w:p w14:paraId="2AB1A029" w14:textId="17CC7FD9" w:rsidR="00817C95" w:rsidRDefault="00817C95" w:rsidP="00817C95">
      <w:pPr>
        <w:widowControl w:val="0"/>
        <w:ind w:right="142"/>
        <w:jc w:val="both"/>
        <w:rPr>
          <w:rFonts w:ascii="Times New Roman" w:eastAsia="Times New Roman" w:hAnsi="Times New Roman" w:cs="Times New Roman"/>
          <w:b/>
          <w:bCs/>
          <w:i/>
          <w:iCs/>
          <w:color w:val="00000A"/>
          <w:kern w:val="1"/>
          <w:lang w:eastAsia="hi-IN" w:bidi="hi-IN"/>
        </w:rPr>
      </w:pPr>
      <w:r>
        <w:rPr>
          <w:rFonts w:ascii="Times New Roman" w:eastAsia="Times New Roman" w:hAnsi="Times New Roman" w:cs="Times New Roman"/>
          <w:b/>
          <w:bCs/>
          <w:i/>
          <w:iCs/>
          <w:color w:val="00000A"/>
          <w:kern w:val="1"/>
          <w:lang w:eastAsia="hi-IN" w:bidi="hi-IN"/>
        </w:rPr>
        <w:t xml:space="preserve">Realizacja umowy </w:t>
      </w:r>
      <w:r w:rsidR="00F92181" w:rsidRPr="00F92181">
        <w:rPr>
          <w:rFonts w:ascii="Times New Roman" w:eastAsia="Times New Roman" w:hAnsi="Times New Roman" w:cs="Times New Roman"/>
          <w:b/>
          <w:bCs/>
          <w:i/>
          <w:iCs/>
          <w:color w:val="00000A"/>
          <w:kern w:val="1"/>
          <w:lang w:eastAsia="hi-IN" w:bidi="hi-IN"/>
        </w:rPr>
        <w:t>przez osoby posiadające uprawnienia budowlane</w:t>
      </w:r>
      <w:r w:rsidR="00892157">
        <w:rPr>
          <w:rFonts w:ascii="Times New Roman" w:eastAsia="Times New Roman" w:hAnsi="Times New Roman" w:cs="Times New Roman"/>
          <w:b/>
          <w:bCs/>
          <w:i/>
          <w:iCs/>
          <w:color w:val="00000A"/>
          <w:kern w:val="1"/>
          <w:lang w:eastAsia="hi-IN" w:bidi="hi-IN"/>
        </w:rPr>
        <w:t xml:space="preserve"> do projektowania</w:t>
      </w:r>
      <w:r w:rsidR="00F92181" w:rsidRPr="00F92181">
        <w:rPr>
          <w:rFonts w:ascii="Times New Roman" w:eastAsia="Times New Roman" w:hAnsi="Times New Roman" w:cs="Times New Roman"/>
          <w:b/>
          <w:bCs/>
          <w:i/>
          <w:iCs/>
          <w:color w:val="00000A"/>
          <w:kern w:val="1"/>
          <w:lang w:eastAsia="hi-IN" w:bidi="hi-IN"/>
        </w:rPr>
        <w:t xml:space="preserve"> zgodnie z wymogami ustawy P</w:t>
      </w:r>
      <w:r>
        <w:rPr>
          <w:rFonts w:ascii="Times New Roman" w:eastAsia="Times New Roman" w:hAnsi="Times New Roman" w:cs="Times New Roman"/>
          <w:b/>
          <w:bCs/>
          <w:i/>
          <w:iCs/>
          <w:color w:val="00000A"/>
          <w:kern w:val="1"/>
          <w:lang w:eastAsia="hi-IN" w:bidi="hi-IN"/>
        </w:rPr>
        <w:t xml:space="preserve">rawo </w:t>
      </w:r>
      <w:r w:rsidR="00F92181" w:rsidRPr="00F92181">
        <w:rPr>
          <w:rFonts w:ascii="Times New Roman" w:eastAsia="Times New Roman" w:hAnsi="Times New Roman" w:cs="Times New Roman"/>
          <w:b/>
          <w:bCs/>
          <w:i/>
          <w:iCs/>
          <w:color w:val="00000A"/>
          <w:kern w:val="1"/>
          <w:lang w:eastAsia="hi-IN" w:bidi="hi-IN"/>
        </w:rPr>
        <w:t>b</w:t>
      </w:r>
      <w:r>
        <w:rPr>
          <w:rFonts w:ascii="Times New Roman" w:eastAsia="Times New Roman" w:hAnsi="Times New Roman" w:cs="Times New Roman"/>
          <w:b/>
          <w:bCs/>
          <w:i/>
          <w:iCs/>
          <w:color w:val="00000A"/>
          <w:kern w:val="1"/>
          <w:lang w:eastAsia="hi-IN" w:bidi="hi-IN"/>
        </w:rPr>
        <w:t>udowlane – co najmniej jedna osoba posiadająca</w:t>
      </w:r>
      <w:r w:rsidRPr="00817C95">
        <w:t xml:space="preserve"> </w:t>
      </w:r>
      <w:r w:rsidRPr="00817C95">
        <w:rPr>
          <w:rFonts w:ascii="Times New Roman" w:eastAsia="Times New Roman" w:hAnsi="Times New Roman" w:cs="Times New Roman"/>
          <w:b/>
          <w:bCs/>
          <w:i/>
          <w:iCs/>
          <w:color w:val="00000A"/>
          <w:kern w:val="1"/>
          <w:lang w:eastAsia="hi-IN" w:bidi="hi-IN"/>
        </w:rPr>
        <w:t>Uprawnienia</w:t>
      </w:r>
      <w:r>
        <w:rPr>
          <w:rFonts w:ascii="Times New Roman" w:eastAsia="Times New Roman" w:hAnsi="Times New Roman" w:cs="Times New Roman"/>
          <w:b/>
          <w:bCs/>
          <w:i/>
          <w:iCs/>
          <w:color w:val="00000A"/>
          <w:kern w:val="1"/>
          <w:lang w:eastAsia="hi-IN" w:bidi="hi-IN"/>
        </w:rPr>
        <w:t xml:space="preserve"> budowlane</w:t>
      </w:r>
      <w:r w:rsidRPr="00817C95">
        <w:rPr>
          <w:rFonts w:ascii="Times New Roman" w:eastAsia="Times New Roman" w:hAnsi="Times New Roman" w:cs="Times New Roman"/>
          <w:b/>
          <w:bCs/>
          <w:i/>
          <w:iCs/>
          <w:color w:val="00000A"/>
          <w:kern w:val="1"/>
          <w:lang w:eastAsia="hi-IN" w:bidi="hi-IN"/>
        </w:rPr>
        <w:t xml:space="preserve"> sanitarne</w:t>
      </w:r>
      <w:r>
        <w:rPr>
          <w:rFonts w:ascii="Times New Roman" w:eastAsia="Times New Roman" w:hAnsi="Times New Roman" w:cs="Times New Roman"/>
          <w:b/>
          <w:bCs/>
          <w:i/>
          <w:iCs/>
          <w:color w:val="00000A"/>
          <w:kern w:val="1"/>
          <w:lang w:eastAsia="hi-IN" w:bidi="hi-IN"/>
        </w:rPr>
        <w:t>-</w:t>
      </w:r>
      <w:r w:rsidRPr="00817C95">
        <w:rPr>
          <w:rFonts w:ascii="Times New Roman" w:eastAsia="Times New Roman" w:hAnsi="Times New Roman" w:cs="Times New Roman"/>
          <w:b/>
          <w:bCs/>
          <w:i/>
          <w:iCs/>
          <w:color w:val="00000A"/>
          <w:kern w:val="1"/>
          <w:lang w:eastAsia="hi-IN" w:bidi="hi-IN"/>
        </w:rPr>
        <w:t xml:space="preserve"> uprawnienia budowlane w specjalności instalacyjnej w zakresie sieci, instalacji i urządzeń cieplnych</w:t>
      </w:r>
      <w:r w:rsidR="007A6852">
        <w:rPr>
          <w:rFonts w:ascii="Times New Roman" w:eastAsia="Times New Roman" w:hAnsi="Times New Roman" w:cs="Times New Roman"/>
          <w:b/>
          <w:bCs/>
          <w:i/>
          <w:iCs/>
          <w:color w:val="00000A"/>
          <w:kern w:val="1"/>
          <w:lang w:eastAsia="hi-IN" w:bidi="hi-IN"/>
        </w:rPr>
        <w:t xml:space="preserve"> oraz należy do właściwej izby samorządu zawodowego</w:t>
      </w:r>
      <w:r>
        <w:rPr>
          <w:rFonts w:ascii="Times New Roman" w:eastAsia="Times New Roman" w:hAnsi="Times New Roman" w:cs="Times New Roman"/>
          <w:b/>
          <w:bCs/>
          <w:i/>
          <w:iCs/>
          <w:color w:val="00000A"/>
          <w:kern w:val="1"/>
          <w:lang w:eastAsia="hi-IN" w:bidi="hi-IN"/>
        </w:rPr>
        <w:t xml:space="preserve">. </w:t>
      </w:r>
    </w:p>
    <w:p w14:paraId="7C388B73" w14:textId="669B962E" w:rsidR="007A6852" w:rsidRDefault="00F92181" w:rsidP="00817C95">
      <w:pPr>
        <w:widowControl w:val="0"/>
        <w:ind w:right="142"/>
        <w:jc w:val="both"/>
        <w:rPr>
          <w:rFonts w:ascii="Times New Roman" w:hAnsi="Times New Roman" w:cs="Times New Roman"/>
          <w:i/>
          <w:u w:val="single"/>
          <w:lang w:eastAsia="en-US"/>
        </w:rPr>
      </w:pPr>
      <w:r w:rsidRPr="00F92181">
        <w:rPr>
          <w:rFonts w:ascii="Times New Roman" w:hAnsi="Times New Roman" w:cs="Times New Roman"/>
          <w:i/>
          <w:u w:val="single"/>
          <w:lang w:eastAsia="en-US"/>
        </w:rPr>
        <w:t>W celu potwierdzenia spełniania przez wykonawcę warunków udziału w postępowaniu, Wykonawca składa oświadczenie na Formularzu ofertowym</w:t>
      </w:r>
      <w:r w:rsidR="007A6852">
        <w:rPr>
          <w:rFonts w:ascii="Times New Roman" w:hAnsi="Times New Roman" w:cs="Times New Roman"/>
          <w:i/>
          <w:u w:val="single"/>
          <w:lang w:eastAsia="en-US"/>
        </w:rPr>
        <w:t xml:space="preserve"> wraz  z załączeniem dokumentów:</w:t>
      </w:r>
    </w:p>
    <w:p w14:paraId="06A089F7" w14:textId="77777777" w:rsidR="007A6852" w:rsidRPr="007A6852" w:rsidRDefault="007A6852" w:rsidP="007A6852">
      <w:pPr>
        <w:widowControl w:val="0"/>
        <w:ind w:right="142"/>
        <w:jc w:val="both"/>
        <w:rPr>
          <w:rFonts w:ascii="Times New Roman" w:hAnsi="Times New Roman" w:cs="Times New Roman"/>
          <w:i/>
          <w:u w:val="single"/>
          <w:lang w:eastAsia="en-US"/>
        </w:rPr>
      </w:pPr>
      <w:r w:rsidRPr="007A6852">
        <w:rPr>
          <w:rFonts w:ascii="Times New Roman" w:hAnsi="Times New Roman" w:cs="Times New Roman"/>
          <w:i/>
          <w:u w:val="single"/>
          <w:lang w:eastAsia="en-US"/>
        </w:rPr>
        <w:t>•</w:t>
      </w:r>
      <w:r w:rsidRPr="007A6852">
        <w:rPr>
          <w:rFonts w:ascii="Times New Roman" w:hAnsi="Times New Roman" w:cs="Times New Roman"/>
          <w:i/>
          <w:u w:val="single"/>
          <w:lang w:eastAsia="en-US"/>
        </w:rPr>
        <w:tab/>
        <w:t>Kopia uprawnień budowlanych</w:t>
      </w:r>
    </w:p>
    <w:p w14:paraId="5BF057A6" w14:textId="57D97E14" w:rsidR="00F92181" w:rsidRPr="00F92181" w:rsidRDefault="007A6852" w:rsidP="007A6852">
      <w:pPr>
        <w:widowControl w:val="0"/>
        <w:ind w:right="142"/>
        <w:jc w:val="both"/>
        <w:rPr>
          <w:rFonts w:ascii="Times New Roman" w:hAnsi="Times New Roman" w:cs="Times New Roman"/>
          <w:i/>
          <w:u w:val="single"/>
          <w:lang w:eastAsia="en-US"/>
        </w:rPr>
      </w:pPr>
      <w:r w:rsidRPr="007A6852">
        <w:rPr>
          <w:rFonts w:ascii="Times New Roman" w:hAnsi="Times New Roman" w:cs="Times New Roman"/>
          <w:i/>
          <w:u w:val="single"/>
          <w:lang w:eastAsia="en-US"/>
        </w:rPr>
        <w:t>•</w:t>
      </w:r>
      <w:r w:rsidRPr="007A6852">
        <w:rPr>
          <w:rFonts w:ascii="Times New Roman" w:hAnsi="Times New Roman" w:cs="Times New Roman"/>
          <w:i/>
          <w:u w:val="single"/>
          <w:lang w:eastAsia="en-US"/>
        </w:rPr>
        <w:tab/>
        <w:t>aktualne potwierdzenie przynależności do właściwej izby samorządu zawodowego</w:t>
      </w:r>
      <w:r w:rsidR="00F92181" w:rsidRPr="00F92181">
        <w:rPr>
          <w:rFonts w:ascii="Times New Roman" w:hAnsi="Times New Roman" w:cs="Times New Roman"/>
          <w:i/>
          <w:u w:val="single"/>
          <w:lang w:eastAsia="en-US"/>
        </w:rPr>
        <w:t>.</w:t>
      </w:r>
    </w:p>
    <w:p w14:paraId="2E5F5FA3" w14:textId="77777777" w:rsidR="00F92181" w:rsidRPr="00F92181" w:rsidRDefault="00F92181" w:rsidP="00F92181">
      <w:pPr>
        <w:tabs>
          <w:tab w:val="left" w:pos="6855"/>
        </w:tabs>
        <w:suppressAutoHyphens w:val="0"/>
        <w:ind w:right="142"/>
        <w:rPr>
          <w:rFonts w:ascii="Times New Roman" w:hAnsi="Times New Roman" w:cs="Times New Roman"/>
          <w:b/>
          <w:lang w:eastAsia="en-US"/>
        </w:rPr>
      </w:pPr>
      <w:r w:rsidRPr="00F92181">
        <w:rPr>
          <w:rFonts w:ascii="Times New Roman" w:hAnsi="Times New Roman" w:cs="Times New Roman"/>
          <w:b/>
          <w:lang w:eastAsia="en-US"/>
        </w:rPr>
        <w:t xml:space="preserve">III.A. Wymagania dotyczące wadium: </w:t>
      </w:r>
    </w:p>
    <w:p w14:paraId="1BE4AC03" w14:textId="501FAD03" w:rsidR="00F92181" w:rsidRPr="00F92181" w:rsidRDefault="00F92181" w:rsidP="00F92181">
      <w:pPr>
        <w:tabs>
          <w:tab w:val="left" w:pos="6855"/>
        </w:tabs>
        <w:suppressAutoHyphens w:val="0"/>
        <w:ind w:right="142"/>
        <w:rPr>
          <w:rFonts w:ascii="Times New Roman" w:hAnsi="Times New Roman" w:cs="Times New Roman"/>
          <w:lang w:eastAsia="en-US"/>
        </w:rPr>
      </w:pPr>
      <w:r w:rsidRPr="00F92181">
        <w:rPr>
          <w:rFonts w:ascii="Times New Roman" w:hAnsi="Times New Roman" w:cs="Times New Roman"/>
          <w:lang w:eastAsia="en-US"/>
        </w:rPr>
        <w:t xml:space="preserve">1) Zamawiający żąda od wykonawców wniesienia wadium w wysokości:  </w:t>
      </w:r>
      <w:r w:rsidR="00817C95">
        <w:rPr>
          <w:rFonts w:ascii="Times New Roman" w:hAnsi="Times New Roman" w:cs="Times New Roman"/>
          <w:lang w:eastAsia="en-US"/>
        </w:rPr>
        <w:t>1</w:t>
      </w:r>
      <w:r w:rsidR="00077E5F">
        <w:rPr>
          <w:rFonts w:ascii="Times New Roman" w:hAnsi="Times New Roman" w:cs="Times New Roman"/>
          <w:lang w:eastAsia="en-US"/>
        </w:rPr>
        <w:t>0</w:t>
      </w:r>
      <w:r w:rsidRPr="00F92181">
        <w:rPr>
          <w:rFonts w:ascii="Times New Roman" w:hAnsi="Times New Roman" w:cs="Times New Roman"/>
          <w:lang w:eastAsia="en-US"/>
        </w:rPr>
        <w:t>00 zł (</w:t>
      </w:r>
      <w:r w:rsidR="00077E5F">
        <w:rPr>
          <w:rFonts w:ascii="Times New Roman" w:hAnsi="Times New Roman" w:cs="Times New Roman"/>
          <w:lang w:eastAsia="en-US"/>
        </w:rPr>
        <w:t xml:space="preserve">jeden tysiąc </w:t>
      </w:r>
      <w:r w:rsidRPr="00F92181">
        <w:rPr>
          <w:rFonts w:ascii="Times New Roman" w:hAnsi="Times New Roman" w:cs="Times New Roman"/>
          <w:lang w:eastAsia="en-US"/>
        </w:rPr>
        <w:t>złotych) pod rygorem odrzucenia oferty.</w:t>
      </w:r>
    </w:p>
    <w:p w14:paraId="2EA7A09E" w14:textId="77777777" w:rsidR="00F92181" w:rsidRPr="00F92181" w:rsidRDefault="00F92181" w:rsidP="00F92181">
      <w:pPr>
        <w:tabs>
          <w:tab w:val="left" w:pos="6855"/>
        </w:tabs>
        <w:suppressAutoHyphens w:val="0"/>
        <w:ind w:right="142"/>
        <w:rPr>
          <w:rFonts w:ascii="Times New Roman" w:hAnsi="Times New Roman" w:cs="Times New Roman"/>
          <w:lang w:eastAsia="en-US"/>
        </w:rPr>
      </w:pPr>
      <w:r w:rsidRPr="00F92181">
        <w:rPr>
          <w:rFonts w:ascii="Times New Roman" w:hAnsi="Times New Roman" w:cs="Times New Roman"/>
          <w:lang w:eastAsia="en-US"/>
        </w:rPr>
        <w:t xml:space="preserve">2) Wadium należy wnieść do upływu terminu składania ofert. </w:t>
      </w:r>
    </w:p>
    <w:p w14:paraId="6FC9A9B5" w14:textId="77777777" w:rsidR="00F92181" w:rsidRPr="00F92181" w:rsidRDefault="00F92181" w:rsidP="00F92181">
      <w:pPr>
        <w:tabs>
          <w:tab w:val="left" w:pos="6855"/>
        </w:tabs>
        <w:suppressAutoHyphens w:val="0"/>
        <w:ind w:right="142"/>
        <w:rPr>
          <w:rFonts w:ascii="Times New Roman" w:hAnsi="Times New Roman" w:cs="Times New Roman"/>
          <w:lang w:eastAsia="en-US"/>
        </w:rPr>
      </w:pPr>
      <w:r w:rsidRPr="00F92181">
        <w:rPr>
          <w:rFonts w:ascii="Times New Roman" w:hAnsi="Times New Roman" w:cs="Times New Roman"/>
          <w:lang w:eastAsia="en-US"/>
        </w:rPr>
        <w:t xml:space="preserve">3) Wadium może być wnoszone w jednej lub kilku następujących formach:  </w:t>
      </w:r>
    </w:p>
    <w:p w14:paraId="26807C91" w14:textId="77777777" w:rsidR="00F92181" w:rsidRPr="00F92181" w:rsidRDefault="00F92181" w:rsidP="00F92181">
      <w:pPr>
        <w:tabs>
          <w:tab w:val="left" w:pos="6855"/>
        </w:tabs>
        <w:suppressAutoHyphens w:val="0"/>
        <w:ind w:right="142"/>
        <w:rPr>
          <w:rFonts w:ascii="Times New Roman" w:hAnsi="Times New Roman" w:cs="Times New Roman"/>
          <w:lang w:eastAsia="en-US"/>
        </w:rPr>
      </w:pPr>
      <w:r w:rsidRPr="00F92181">
        <w:rPr>
          <w:rFonts w:ascii="Times New Roman" w:hAnsi="Times New Roman" w:cs="Times New Roman"/>
          <w:lang w:eastAsia="en-US"/>
        </w:rPr>
        <w:t xml:space="preserve">a) pieniądzu; </w:t>
      </w:r>
    </w:p>
    <w:p w14:paraId="2A378B3D" w14:textId="77777777" w:rsidR="00F92181" w:rsidRPr="00F92181" w:rsidRDefault="00F92181" w:rsidP="00F92181">
      <w:pPr>
        <w:tabs>
          <w:tab w:val="left" w:pos="6855"/>
        </w:tabs>
        <w:suppressAutoHyphens w:val="0"/>
        <w:ind w:right="142"/>
        <w:rPr>
          <w:rFonts w:ascii="Times New Roman" w:hAnsi="Times New Roman" w:cs="Times New Roman"/>
          <w:lang w:eastAsia="en-US"/>
        </w:rPr>
      </w:pPr>
      <w:r w:rsidRPr="00F92181">
        <w:rPr>
          <w:rFonts w:ascii="Times New Roman" w:hAnsi="Times New Roman" w:cs="Times New Roman"/>
          <w:lang w:eastAsia="en-US"/>
        </w:rPr>
        <w:t xml:space="preserve">b) poręczeniach bankowych lub poręczeniach spółdzielczej kasy oszczędnościowo-kredytowej, z tym że poręczenie kasy jest zawsze poręczeniem pieniężnym; </w:t>
      </w:r>
    </w:p>
    <w:p w14:paraId="2FE55E5B" w14:textId="77777777" w:rsidR="00F92181" w:rsidRPr="00F92181" w:rsidRDefault="00F92181" w:rsidP="00F92181">
      <w:pPr>
        <w:tabs>
          <w:tab w:val="left" w:pos="6855"/>
        </w:tabs>
        <w:suppressAutoHyphens w:val="0"/>
        <w:ind w:right="142"/>
        <w:rPr>
          <w:rFonts w:ascii="Times New Roman" w:hAnsi="Times New Roman" w:cs="Times New Roman"/>
          <w:lang w:eastAsia="en-US"/>
        </w:rPr>
      </w:pPr>
      <w:r w:rsidRPr="00F92181">
        <w:rPr>
          <w:rFonts w:ascii="Times New Roman" w:hAnsi="Times New Roman" w:cs="Times New Roman"/>
          <w:lang w:eastAsia="en-US"/>
        </w:rPr>
        <w:t xml:space="preserve">c) gwarancjach bankowych; </w:t>
      </w:r>
    </w:p>
    <w:p w14:paraId="0D618F92" w14:textId="77777777" w:rsidR="00F92181" w:rsidRPr="00F92181" w:rsidRDefault="00F92181" w:rsidP="00F92181">
      <w:pPr>
        <w:tabs>
          <w:tab w:val="left" w:pos="6855"/>
        </w:tabs>
        <w:suppressAutoHyphens w:val="0"/>
        <w:ind w:right="142"/>
        <w:rPr>
          <w:rFonts w:ascii="Times New Roman" w:hAnsi="Times New Roman" w:cs="Times New Roman"/>
          <w:lang w:eastAsia="en-US"/>
        </w:rPr>
      </w:pPr>
      <w:r w:rsidRPr="00F92181">
        <w:rPr>
          <w:rFonts w:ascii="Times New Roman" w:hAnsi="Times New Roman" w:cs="Times New Roman"/>
          <w:lang w:eastAsia="en-US"/>
        </w:rPr>
        <w:t xml:space="preserve">d) gwarancjach ubezpieczeniowych; </w:t>
      </w:r>
    </w:p>
    <w:p w14:paraId="72CD8497" w14:textId="77777777" w:rsidR="00F92181" w:rsidRPr="00F92181" w:rsidRDefault="00F92181" w:rsidP="00F92181">
      <w:pPr>
        <w:tabs>
          <w:tab w:val="left" w:pos="6855"/>
        </w:tabs>
        <w:suppressAutoHyphens w:val="0"/>
        <w:ind w:right="142"/>
        <w:rPr>
          <w:rFonts w:ascii="Times New Roman" w:hAnsi="Times New Roman" w:cs="Times New Roman"/>
          <w:lang w:eastAsia="en-US"/>
        </w:rPr>
      </w:pPr>
      <w:r w:rsidRPr="00F92181">
        <w:rPr>
          <w:rFonts w:ascii="Times New Roman" w:hAnsi="Times New Roman" w:cs="Times New Roman"/>
          <w:lang w:eastAsia="en-US"/>
        </w:rPr>
        <w:t xml:space="preserve">e) poręczeniach udzielanych przez podmioty, o których mowa w art. 6b ust. 5 pkt 2 ustawy z dnia 9 listopada 2000 r. o utworzeniu Polskiej Agencji Rozwoju Przedsiębiorczości (Dz. U. z 2016 r. poz. 359 i 2260 oraz z 2017 r. poz. 1089).  </w:t>
      </w:r>
    </w:p>
    <w:p w14:paraId="0EA5D4B9" w14:textId="77777777" w:rsidR="00F92181" w:rsidRDefault="00F92181" w:rsidP="00F92181">
      <w:pPr>
        <w:tabs>
          <w:tab w:val="left" w:pos="6855"/>
        </w:tabs>
        <w:suppressAutoHyphens w:val="0"/>
        <w:ind w:right="142"/>
        <w:rPr>
          <w:rFonts w:ascii="Times New Roman" w:hAnsi="Times New Roman" w:cs="Times New Roman"/>
          <w:lang w:eastAsia="en-US"/>
        </w:rPr>
      </w:pPr>
      <w:r w:rsidRPr="00F92181">
        <w:rPr>
          <w:rFonts w:ascii="Times New Roman" w:hAnsi="Times New Roman" w:cs="Times New Roman"/>
          <w:lang w:eastAsia="en-US"/>
        </w:rPr>
        <w:t xml:space="preserve">4) Wadium wnoszone w pieniądzu należy wpłacić przelewem na rachunek </w:t>
      </w:r>
      <w:r>
        <w:rPr>
          <w:rFonts w:ascii="Times New Roman" w:hAnsi="Times New Roman" w:cs="Times New Roman"/>
          <w:lang w:eastAsia="en-US"/>
        </w:rPr>
        <w:t>PGK</w:t>
      </w:r>
      <w:r w:rsidRPr="00F92181">
        <w:rPr>
          <w:rFonts w:ascii="Times New Roman" w:hAnsi="Times New Roman" w:cs="Times New Roman"/>
          <w:lang w:eastAsia="en-US"/>
        </w:rPr>
        <w:t xml:space="preserve">:    </w:t>
      </w:r>
    </w:p>
    <w:p w14:paraId="516489AB" w14:textId="3945A483" w:rsidR="00F92181" w:rsidRPr="00F92181" w:rsidRDefault="00F92181" w:rsidP="00F92181">
      <w:pPr>
        <w:tabs>
          <w:tab w:val="left" w:pos="6855"/>
        </w:tabs>
        <w:suppressAutoHyphens w:val="0"/>
        <w:ind w:right="142"/>
        <w:rPr>
          <w:rFonts w:ascii="Times New Roman" w:hAnsi="Times New Roman" w:cs="Times New Roman"/>
          <w:lang w:eastAsia="en-US"/>
        </w:rPr>
      </w:pPr>
      <w:r w:rsidRPr="00F92181">
        <w:rPr>
          <w:rFonts w:ascii="Times New Roman" w:hAnsi="Times New Roman" w:cs="Times New Roman"/>
          <w:lang w:eastAsia="en-US"/>
        </w:rPr>
        <w:t>Bank Spółdzielczy w P</w:t>
      </w:r>
      <w:r>
        <w:rPr>
          <w:rFonts w:ascii="Times New Roman" w:hAnsi="Times New Roman" w:cs="Times New Roman"/>
          <w:lang w:eastAsia="en-US"/>
        </w:rPr>
        <w:t xml:space="preserve">iaskach </w:t>
      </w:r>
      <w:r w:rsidRPr="00F92181">
        <w:rPr>
          <w:rFonts w:ascii="Times New Roman" w:hAnsi="Times New Roman" w:cs="Times New Roman"/>
          <w:lang w:eastAsia="en-US"/>
        </w:rPr>
        <w:t xml:space="preserve">nr rachunku: </w:t>
      </w:r>
      <w:r w:rsidR="00F27767" w:rsidRPr="00F27767">
        <w:rPr>
          <w:rFonts w:ascii="Times New Roman" w:hAnsi="Times New Roman" w:cs="Times New Roman"/>
          <w:lang w:eastAsia="en-US"/>
        </w:rPr>
        <w:t>SBP Piaski o/Milejów Nr: 02-8689-0007-4006-4055-2000-0010</w:t>
      </w:r>
    </w:p>
    <w:p w14:paraId="073EA925" w14:textId="77777777" w:rsidR="00F92181" w:rsidRPr="00F92181" w:rsidRDefault="00F92181" w:rsidP="00F92181">
      <w:pPr>
        <w:tabs>
          <w:tab w:val="left" w:pos="6855"/>
        </w:tabs>
        <w:suppressAutoHyphens w:val="0"/>
        <w:ind w:right="142"/>
        <w:rPr>
          <w:rFonts w:ascii="Times New Roman" w:hAnsi="Times New Roman" w:cs="Times New Roman"/>
          <w:lang w:eastAsia="en-US"/>
        </w:rPr>
      </w:pPr>
      <w:r w:rsidRPr="00F92181">
        <w:rPr>
          <w:rFonts w:ascii="Times New Roman" w:hAnsi="Times New Roman" w:cs="Times New Roman"/>
          <w:i/>
          <w:lang w:eastAsia="en-US"/>
        </w:rPr>
        <w:t>Dowód wpłaty wadium dołączyć do oferty/ tytuł przelewu winien umożliwić identyfikację postępowania, którego dotyczy wadium oraz określać podmiot w którego imieniu jest wpłacane.</w:t>
      </w:r>
      <w:r w:rsidRPr="00F92181">
        <w:rPr>
          <w:rFonts w:ascii="Times New Roman" w:hAnsi="Times New Roman" w:cs="Times New Roman"/>
          <w:lang w:eastAsia="en-US"/>
        </w:rPr>
        <w:t xml:space="preserve"> </w:t>
      </w:r>
      <w:r w:rsidRPr="00F92181">
        <w:rPr>
          <w:rFonts w:ascii="Times New Roman" w:hAnsi="Times New Roman" w:cs="Times New Roman"/>
          <w:u w:val="single"/>
          <w:lang w:eastAsia="en-US"/>
        </w:rPr>
        <w:t>Uwaga!!!</w:t>
      </w:r>
      <w:r w:rsidRPr="00F92181">
        <w:rPr>
          <w:rFonts w:ascii="Times New Roman" w:hAnsi="Times New Roman" w:cs="Times New Roman"/>
          <w:lang w:eastAsia="en-US"/>
        </w:rPr>
        <w:t xml:space="preserve"> O uznaniu przez Zamawiającego, że wadium w pieniądzu wpłacono w wymaganym terminie, decyduje data wpływu środków na rachunek Zamawiającego. </w:t>
      </w:r>
    </w:p>
    <w:p w14:paraId="09EBA7F8" w14:textId="77777777" w:rsidR="00F92181" w:rsidRPr="00F92181" w:rsidRDefault="00F92181" w:rsidP="00F92181">
      <w:pPr>
        <w:tabs>
          <w:tab w:val="left" w:pos="6855"/>
        </w:tabs>
        <w:suppressAutoHyphens w:val="0"/>
        <w:ind w:right="142"/>
        <w:rPr>
          <w:rFonts w:ascii="Times New Roman" w:hAnsi="Times New Roman" w:cs="Times New Roman"/>
          <w:lang w:eastAsia="en-US"/>
        </w:rPr>
      </w:pPr>
      <w:r w:rsidRPr="00F92181">
        <w:rPr>
          <w:rFonts w:ascii="Times New Roman" w:hAnsi="Times New Roman" w:cs="Times New Roman"/>
          <w:lang w:eastAsia="en-US"/>
        </w:rPr>
        <w:t xml:space="preserve">5) Wadium wnoszone w innej formie niż pieniądz należy w formie oryginału dołączyć do oferty. Wadium w formie poręczenia lub gwarancji musi obejmować cały okres związania ofertą. Gwarancja/poręczenie musi być podpisane przez upełnomocnionego przedstawiciela Gwaranta.  </w:t>
      </w:r>
    </w:p>
    <w:p w14:paraId="30977910" w14:textId="77777777" w:rsidR="00F92181" w:rsidRPr="00F92181" w:rsidRDefault="00F92181" w:rsidP="00F92181">
      <w:pPr>
        <w:tabs>
          <w:tab w:val="left" w:pos="6855"/>
        </w:tabs>
        <w:suppressAutoHyphens w:val="0"/>
        <w:ind w:right="142"/>
        <w:rPr>
          <w:rFonts w:ascii="Times New Roman" w:hAnsi="Times New Roman" w:cs="Times New Roman"/>
          <w:lang w:eastAsia="en-US"/>
        </w:rPr>
      </w:pPr>
      <w:r w:rsidRPr="00F92181">
        <w:rPr>
          <w:rFonts w:ascii="Times New Roman" w:hAnsi="Times New Roman" w:cs="Times New Roman"/>
          <w:lang w:eastAsia="en-US"/>
        </w:rPr>
        <w:t>6) Zamawiający zatrzyma wadium w przypadku uchylenia się od zawarcia umowy.</w:t>
      </w:r>
    </w:p>
    <w:p w14:paraId="3E0C157B" w14:textId="77777777" w:rsidR="00F92181" w:rsidRPr="00F92181" w:rsidRDefault="00F92181" w:rsidP="00F92181">
      <w:pPr>
        <w:tabs>
          <w:tab w:val="left" w:pos="6855"/>
        </w:tabs>
        <w:suppressAutoHyphens w:val="0"/>
        <w:ind w:right="142"/>
        <w:rPr>
          <w:rFonts w:ascii="Times New Roman" w:hAnsi="Times New Roman" w:cs="Times New Roman"/>
          <w:b/>
          <w:lang w:eastAsia="en-US"/>
        </w:rPr>
      </w:pPr>
      <w:r w:rsidRPr="00F92181">
        <w:rPr>
          <w:rFonts w:ascii="Times New Roman" w:hAnsi="Times New Roman" w:cs="Times New Roman"/>
          <w:b/>
          <w:lang w:eastAsia="en-US"/>
        </w:rPr>
        <w:t>IV. Kryterium oceny ofert:</w:t>
      </w:r>
    </w:p>
    <w:p w14:paraId="70A0F223" w14:textId="1E069004"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 xml:space="preserve">Cena ofertowa – </w:t>
      </w:r>
      <w:r w:rsidR="00892157">
        <w:rPr>
          <w:rFonts w:ascii="Times New Roman" w:hAnsi="Times New Roman" w:cs="Times New Roman"/>
          <w:lang w:eastAsia="en-US"/>
        </w:rPr>
        <w:t>8</w:t>
      </w:r>
      <w:r w:rsidRPr="00F92181">
        <w:rPr>
          <w:rFonts w:ascii="Times New Roman" w:hAnsi="Times New Roman" w:cs="Times New Roman"/>
          <w:lang w:eastAsia="en-US"/>
        </w:rPr>
        <w:t>0%</w:t>
      </w:r>
    </w:p>
    <w:p w14:paraId="69761C7A" w14:textId="4508F985"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 xml:space="preserve">Termin wykonania – </w:t>
      </w:r>
      <w:r w:rsidR="00892157">
        <w:rPr>
          <w:rFonts w:ascii="Times New Roman" w:hAnsi="Times New Roman" w:cs="Times New Roman"/>
          <w:lang w:eastAsia="en-US"/>
        </w:rPr>
        <w:t>2</w:t>
      </w:r>
      <w:r w:rsidRPr="00F92181">
        <w:rPr>
          <w:rFonts w:ascii="Times New Roman" w:hAnsi="Times New Roman" w:cs="Times New Roman"/>
          <w:lang w:eastAsia="en-US"/>
        </w:rPr>
        <w:t>0%</w:t>
      </w:r>
    </w:p>
    <w:p w14:paraId="732F6695"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V. Informacja o wagach punktowych lub procentowych przypisanych do poszczególnych kryteriów oceny ofert oraz opis sposobu przyznawania punktów za spełnienie danego kryterium oceny ofert:</w:t>
      </w:r>
    </w:p>
    <w:p w14:paraId="7C7F6267" w14:textId="574FBE91"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 xml:space="preserve">Kryterium Cena ofertowa   -   znaczenie  </w:t>
      </w:r>
      <w:r w:rsidR="00892157">
        <w:rPr>
          <w:rFonts w:ascii="Times New Roman" w:hAnsi="Times New Roman" w:cs="Times New Roman"/>
          <w:lang w:eastAsia="en-US"/>
        </w:rPr>
        <w:t>8</w:t>
      </w:r>
      <w:r w:rsidRPr="00F92181">
        <w:rPr>
          <w:rFonts w:ascii="Times New Roman" w:hAnsi="Times New Roman" w:cs="Times New Roman"/>
          <w:lang w:eastAsia="en-US"/>
        </w:rPr>
        <w:t>0pkt.</w:t>
      </w:r>
    </w:p>
    <w:p w14:paraId="3DEF086C" w14:textId="494DD752" w:rsidR="00F92181" w:rsidRPr="00F92181" w:rsidRDefault="00000000" w:rsidP="00F92181">
      <w:pPr>
        <w:ind w:firstLine="709"/>
        <w:jc w:val="both"/>
        <w:rPr>
          <w:rFonts w:eastAsia="Times New Roman" w:cs="Times New Roman"/>
          <w:sz w:val="20"/>
          <w:szCs w:val="20"/>
        </w:rPr>
      </w:pPr>
      <w:r>
        <w:rPr>
          <w:rFonts w:eastAsia="Times New Roman" w:cs="Times New Roman"/>
          <w:position w:val="-32"/>
          <w:sz w:val="20"/>
          <w:szCs w:val="20"/>
        </w:rPr>
        <w:pict w14:anchorId="5A386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65pt" filled="t">
            <v:fill color2="black"/>
            <v:imagedata r:id="rId9" o:title=""/>
          </v:shape>
        </w:pict>
      </w:r>
      <w:r w:rsidR="00892157">
        <w:rPr>
          <w:rFonts w:eastAsia="Times New Roman" w:cs="Times New Roman"/>
          <w:sz w:val="20"/>
          <w:szCs w:val="20"/>
        </w:rPr>
        <w:t>8</w:t>
      </w:r>
      <w:r w:rsidR="00F92181" w:rsidRPr="00F92181">
        <w:rPr>
          <w:rFonts w:eastAsia="Times New Roman" w:cs="Times New Roman"/>
          <w:sz w:val="20"/>
          <w:szCs w:val="20"/>
        </w:rPr>
        <w:t xml:space="preserve">0 </w:t>
      </w:r>
    </w:p>
    <w:p w14:paraId="1622EC95" w14:textId="77777777" w:rsidR="00F92181" w:rsidRPr="00F92181" w:rsidRDefault="00F92181" w:rsidP="00F92181">
      <w:pPr>
        <w:ind w:firstLine="709"/>
        <w:jc w:val="both"/>
        <w:rPr>
          <w:rFonts w:eastAsia="Times New Roman" w:cs="Times New Roman"/>
          <w:sz w:val="20"/>
          <w:szCs w:val="20"/>
        </w:rPr>
      </w:pPr>
      <w:r w:rsidRPr="00F92181">
        <w:rPr>
          <w:rFonts w:eastAsia="Times New Roman" w:cs="Cambria"/>
          <w:i/>
        </w:rPr>
        <w:t>Gdzie:</w:t>
      </w:r>
    </w:p>
    <w:p w14:paraId="54DABF55" w14:textId="77777777" w:rsidR="00F92181" w:rsidRPr="00F92181" w:rsidRDefault="00F92181" w:rsidP="00F92181">
      <w:pPr>
        <w:ind w:firstLine="709"/>
        <w:jc w:val="both"/>
        <w:rPr>
          <w:rFonts w:eastAsia="Times New Roman" w:cs="Times New Roman"/>
          <w:sz w:val="20"/>
          <w:szCs w:val="20"/>
        </w:rPr>
      </w:pPr>
      <w:r w:rsidRPr="00F92181">
        <w:rPr>
          <w:rFonts w:eastAsia="Times New Roman" w:cs="Cambria"/>
        </w:rPr>
        <w:t>KC - ilość punktów przyznanych Wykonawcy dla kryterium cena ofertowa</w:t>
      </w:r>
    </w:p>
    <w:p w14:paraId="66EB0A5A" w14:textId="77777777" w:rsidR="00F92181" w:rsidRPr="00F92181" w:rsidRDefault="00F92181" w:rsidP="00F92181">
      <w:pPr>
        <w:ind w:left="1276" w:hanging="567"/>
        <w:jc w:val="both"/>
        <w:rPr>
          <w:rFonts w:eastAsia="Times New Roman" w:cs="Times New Roman"/>
          <w:sz w:val="20"/>
          <w:szCs w:val="20"/>
        </w:rPr>
      </w:pPr>
      <w:r w:rsidRPr="00F92181">
        <w:rPr>
          <w:rFonts w:eastAsia="Times New Roman" w:cs="Cambria"/>
        </w:rPr>
        <w:t>C</w:t>
      </w:r>
      <w:r w:rsidRPr="00F92181">
        <w:rPr>
          <w:rFonts w:eastAsia="Times New Roman" w:cs="Cambria"/>
          <w:vertAlign w:val="subscript"/>
        </w:rPr>
        <w:t>N</w:t>
      </w:r>
      <w:r w:rsidRPr="00F92181">
        <w:rPr>
          <w:rFonts w:eastAsia="Times New Roman" w:cs="Cambria"/>
        </w:rPr>
        <w:t xml:space="preserve"> - najniższa zaoferowana cena, spośród wszystkich ofert nie podlegających odrzuceniu </w:t>
      </w:r>
    </w:p>
    <w:p w14:paraId="61F8FCCE" w14:textId="77777777" w:rsidR="00F92181" w:rsidRPr="00F92181" w:rsidRDefault="00F92181" w:rsidP="00F92181">
      <w:pPr>
        <w:ind w:firstLine="709"/>
        <w:jc w:val="both"/>
        <w:rPr>
          <w:rFonts w:eastAsia="Times New Roman" w:cs="Cambria"/>
        </w:rPr>
      </w:pPr>
      <w:r w:rsidRPr="00F92181">
        <w:rPr>
          <w:rFonts w:eastAsia="Times New Roman" w:cs="Cambria"/>
        </w:rPr>
        <w:t>C</w:t>
      </w:r>
      <w:r w:rsidRPr="00F92181">
        <w:rPr>
          <w:rFonts w:eastAsia="Times New Roman" w:cs="Cambria"/>
          <w:vertAlign w:val="subscript"/>
        </w:rPr>
        <w:t>OB</w:t>
      </w:r>
      <w:r w:rsidRPr="00F92181">
        <w:rPr>
          <w:rFonts w:eastAsia="Times New Roman" w:cs="Cambria"/>
        </w:rPr>
        <w:t xml:space="preserve"> – cena zaoferowana w ofercie badanej </w:t>
      </w:r>
    </w:p>
    <w:p w14:paraId="28074A12" w14:textId="6DB18308" w:rsidR="00F92181" w:rsidRPr="00F92181" w:rsidRDefault="00F92181" w:rsidP="00F92181">
      <w:pPr>
        <w:jc w:val="both"/>
        <w:rPr>
          <w:rFonts w:ascii="Times New Roman" w:eastAsia="Times New Roman" w:hAnsi="Times New Roman" w:cs="Times New Roman"/>
          <w:sz w:val="24"/>
          <w:szCs w:val="24"/>
        </w:rPr>
      </w:pPr>
      <w:r w:rsidRPr="00F92181">
        <w:rPr>
          <w:rFonts w:ascii="Times New Roman" w:eastAsia="Times New Roman" w:hAnsi="Times New Roman" w:cs="Times New Roman"/>
          <w:sz w:val="24"/>
          <w:szCs w:val="24"/>
        </w:rPr>
        <w:t xml:space="preserve">Kryterium Termin Wykonania – znaczenie </w:t>
      </w:r>
      <w:r w:rsidR="00892157">
        <w:rPr>
          <w:rFonts w:ascii="Times New Roman" w:eastAsia="Times New Roman" w:hAnsi="Times New Roman" w:cs="Times New Roman"/>
          <w:sz w:val="24"/>
          <w:szCs w:val="24"/>
        </w:rPr>
        <w:t>2</w:t>
      </w:r>
      <w:r w:rsidRPr="00F92181">
        <w:rPr>
          <w:rFonts w:ascii="Times New Roman" w:eastAsia="Times New Roman" w:hAnsi="Times New Roman" w:cs="Times New Roman"/>
          <w:sz w:val="24"/>
          <w:szCs w:val="24"/>
        </w:rPr>
        <w:t>0 pkt</w:t>
      </w:r>
    </w:p>
    <w:p w14:paraId="3AB16935" w14:textId="7102DE0B" w:rsidR="00F92181" w:rsidRPr="00F92181" w:rsidRDefault="00F92181" w:rsidP="00F92181">
      <w:pPr>
        <w:jc w:val="both"/>
        <w:rPr>
          <w:rFonts w:ascii="Times New Roman" w:eastAsia="Times New Roman" w:hAnsi="Times New Roman" w:cs="Times New Roman"/>
          <w:szCs w:val="24"/>
        </w:rPr>
      </w:pPr>
      <w:proofErr w:type="spellStart"/>
      <w:r w:rsidRPr="00F92181">
        <w:rPr>
          <w:rFonts w:ascii="Times New Roman" w:eastAsia="Times New Roman" w:hAnsi="Times New Roman" w:cs="Times New Roman"/>
          <w:szCs w:val="24"/>
        </w:rPr>
        <w:t>KTw</w:t>
      </w:r>
      <w:proofErr w:type="spellEnd"/>
      <w:r w:rsidRPr="00F92181">
        <w:rPr>
          <w:rFonts w:ascii="Times New Roman" w:eastAsia="Times New Roman" w:hAnsi="Times New Roman" w:cs="Times New Roman"/>
          <w:szCs w:val="24"/>
        </w:rPr>
        <w:t>=TOB/TNx</w:t>
      </w:r>
      <w:r w:rsidR="00892157">
        <w:rPr>
          <w:rFonts w:ascii="Times New Roman" w:eastAsia="Times New Roman" w:hAnsi="Times New Roman" w:cs="Times New Roman"/>
          <w:szCs w:val="24"/>
        </w:rPr>
        <w:t>2</w:t>
      </w:r>
      <w:r w:rsidRPr="00F92181">
        <w:rPr>
          <w:rFonts w:ascii="Times New Roman" w:eastAsia="Times New Roman" w:hAnsi="Times New Roman" w:cs="Times New Roman"/>
          <w:szCs w:val="24"/>
        </w:rPr>
        <w:t>0 (max liczba punktów w kryterium termin wykonania)</w:t>
      </w:r>
    </w:p>
    <w:p w14:paraId="431DF9D5" w14:textId="77777777" w:rsidR="00F92181" w:rsidRPr="00F92181" w:rsidRDefault="00F92181" w:rsidP="00F92181">
      <w:pPr>
        <w:jc w:val="both"/>
        <w:rPr>
          <w:rFonts w:ascii="Times New Roman" w:eastAsia="Times New Roman" w:hAnsi="Times New Roman" w:cs="Times New Roman"/>
          <w:szCs w:val="24"/>
        </w:rPr>
      </w:pPr>
      <w:r w:rsidRPr="00F92181">
        <w:rPr>
          <w:rFonts w:ascii="Times New Roman" w:eastAsia="Times New Roman" w:hAnsi="Times New Roman" w:cs="Times New Roman"/>
          <w:szCs w:val="24"/>
        </w:rPr>
        <w:t>Gdzie:</w:t>
      </w:r>
    </w:p>
    <w:p w14:paraId="70064993" w14:textId="77777777" w:rsidR="00F92181" w:rsidRPr="00F92181" w:rsidRDefault="00F92181" w:rsidP="00F92181">
      <w:pPr>
        <w:jc w:val="both"/>
        <w:rPr>
          <w:rFonts w:ascii="Times New Roman" w:eastAsia="Times New Roman" w:hAnsi="Times New Roman" w:cs="Times New Roman"/>
          <w:szCs w:val="24"/>
        </w:rPr>
      </w:pPr>
      <w:proofErr w:type="spellStart"/>
      <w:r w:rsidRPr="00F92181">
        <w:rPr>
          <w:rFonts w:ascii="Times New Roman" w:eastAsia="Times New Roman" w:hAnsi="Times New Roman" w:cs="Times New Roman"/>
          <w:szCs w:val="24"/>
        </w:rPr>
        <w:t>KTw</w:t>
      </w:r>
      <w:proofErr w:type="spellEnd"/>
      <w:r w:rsidRPr="00F92181">
        <w:rPr>
          <w:rFonts w:ascii="Times New Roman" w:eastAsia="Times New Roman" w:hAnsi="Times New Roman" w:cs="Times New Roman"/>
          <w:szCs w:val="24"/>
        </w:rPr>
        <w:t xml:space="preserve"> – ilość punktów przyznanych Wykonawcy dla kryterium termin wykonania</w:t>
      </w:r>
    </w:p>
    <w:p w14:paraId="3C418D81" w14:textId="77777777" w:rsidR="00F92181" w:rsidRPr="00F92181" w:rsidRDefault="00F92181" w:rsidP="00F92181">
      <w:pPr>
        <w:jc w:val="both"/>
        <w:rPr>
          <w:rFonts w:ascii="Times New Roman" w:eastAsia="Times New Roman" w:hAnsi="Times New Roman" w:cs="Times New Roman"/>
          <w:szCs w:val="24"/>
        </w:rPr>
      </w:pPr>
      <w:r w:rsidRPr="00F92181">
        <w:rPr>
          <w:rFonts w:ascii="Times New Roman" w:eastAsia="Times New Roman" w:hAnsi="Times New Roman" w:cs="Times New Roman"/>
          <w:szCs w:val="24"/>
        </w:rPr>
        <w:t>TN – najdłuższy termin wykonania wynikający ze złożonych ofert</w:t>
      </w:r>
    </w:p>
    <w:p w14:paraId="39DE6681" w14:textId="77777777" w:rsidR="00F92181" w:rsidRPr="00F92181" w:rsidRDefault="00F92181" w:rsidP="00F92181">
      <w:pPr>
        <w:jc w:val="both"/>
        <w:rPr>
          <w:rFonts w:ascii="Times New Roman" w:eastAsia="Times New Roman" w:hAnsi="Times New Roman" w:cs="Times New Roman"/>
          <w:szCs w:val="24"/>
        </w:rPr>
      </w:pPr>
      <w:r w:rsidRPr="00F92181">
        <w:rPr>
          <w:rFonts w:ascii="Times New Roman" w:eastAsia="Times New Roman" w:hAnsi="Times New Roman" w:cs="Times New Roman"/>
          <w:szCs w:val="24"/>
        </w:rPr>
        <w:t>TOB – termin wykonania w ofercie badanej</w:t>
      </w:r>
    </w:p>
    <w:p w14:paraId="6467259F" w14:textId="33B4197A" w:rsidR="00955F38" w:rsidRDefault="00955F38" w:rsidP="00F9218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Oo</w:t>
      </w:r>
      <w:proofErr w:type="spellEnd"/>
      <w:r>
        <w:rPr>
          <w:rFonts w:ascii="Times New Roman" w:eastAsia="Times New Roman" w:hAnsi="Times New Roman" w:cs="Times New Roman"/>
          <w:sz w:val="24"/>
          <w:szCs w:val="24"/>
        </w:rPr>
        <w:t>=</w:t>
      </w:r>
      <w:r w:rsidRPr="00955F38">
        <w:t xml:space="preserve"> </w:t>
      </w:r>
      <w:r w:rsidRPr="00955F38">
        <w:rPr>
          <w:rFonts w:ascii="Times New Roman" w:eastAsia="Times New Roman" w:hAnsi="Times New Roman" w:cs="Times New Roman"/>
          <w:sz w:val="24"/>
          <w:szCs w:val="24"/>
        </w:rPr>
        <w:t>KC</w:t>
      </w:r>
      <w:r>
        <w:rPr>
          <w:rFonts w:ascii="Times New Roman" w:eastAsia="Times New Roman" w:hAnsi="Times New Roman" w:cs="Times New Roman"/>
          <w:sz w:val="24"/>
          <w:szCs w:val="24"/>
        </w:rPr>
        <w:t xml:space="preserve"> + </w:t>
      </w:r>
      <w:proofErr w:type="spellStart"/>
      <w:r w:rsidRPr="00955F38">
        <w:rPr>
          <w:rFonts w:ascii="Times New Roman" w:eastAsia="Times New Roman" w:hAnsi="Times New Roman" w:cs="Times New Roman"/>
          <w:sz w:val="24"/>
          <w:szCs w:val="24"/>
        </w:rPr>
        <w:t>KTw</w:t>
      </w:r>
      <w:proofErr w:type="spellEnd"/>
    </w:p>
    <w:p w14:paraId="19A435A1" w14:textId="1167B474" w:rsidR="00ED182C" w:rsidRDefault="00ED182C" w:rsidP="00F92181">
      <w:pPr>
        <w:jc w:val="both"/>
        <w:rPr>
          <w:rFonts w:ascii="Times New Roman" w:eastAsia="Times New Roman" w:hAnsi="Times New Roman" w:cs="Times New Roman"/>
          <w:sz w:val="24"/>
          <w:szCs w:val="24"/>
        </w:rPr>
      </w:pPr>
      <w:proofErr w:type="spellStart"/>
      <w:r w:rsidRPr="00ED182C">
        <w:rPr>
          <w:rFonts w:ascii="Times New Roman" w:eastAsia="Times New Roman" w:hAnsi="Times New Roman" w:cs="Times New Roman"/>
          <w:sz w:val="24"/>
          <w:szCs w:val="24"/>
        </w:rPr>
        <w:t>Oo</w:t>
      </w:r>
      <w:proofErr w:type="spellEnd"/>
      <w:r>
        <w:rPr>
          <w:rFonts w:ascii="Times New Roman" w:eastAsia="Times New Roman" w:hAnsi="Times New Roman" w:cs="Times New Roman"/>
          <w:sz w:val="24"/>
          <w:szCs w:val="24"/>
        </w:rPr>
        <w:t xml:space="preserve"> – łączna ilość punktów </w:t>
      </w:r>
      <w:r w:rsidRPr="00ED182C">
        <w:rPr>
          <w:rFonts w:ascii="Times New Roman" w:eastAsia="Times New Roman" w:hAnsi="Times New Roman" w:cs="Times New Roman"/>
          <w:sz w:val="24"/>
          <w:szCs w:val="24"/>
        </w:rPr>
        <w:t>przyznanych Wykonawcy</w:t>
      </w:r>
    </w:p>
    <w:p w14:paraId="240F3822" w14:textId="0F37A2A4" w:rsidR="00F92181" w:rsidRPr="00F92181" w:rsidRDefault="00F92181" w:rsidP="00F92181">
      <w:pPr>
        <w:jc w:val="both"/>
        <w:rPr>
          <w:rFonts w:ascii="Times New Roman" w:eastAsia="Times New Roman" w:hAnsi="Times New Roman" w:cs="Times New Roman"/>
          <w:sz w:val="24"/>
          <w:szCs w:val="24"/>
        </w:rPr>
      </w:pPr>
      <w:r w:rsidRPr="00F92181">
        <w:rPr>
          <w:rFonts w:ascii="Times New Roman" w:eastAsia="Times New Roman" w:hAnsi="Times New Roman" w:cs="Times New Roman"/>
          <w:sz w:val="24"/>
          <w:szCs w:val="24"/>
        </w:rPr>
        <w:t>Maksymalna łączna liczba punktów jaką może uzyskać Wykonawca wynosi – 100 pkt.</w:t>
      </w:r>
    </w:p>
    <w:p w14:paraId="76E93EF3" w14:textId="77777777" w:rsidR="00F92181" w:rsidRPr="00F92181" w:rsidRDefault="00F92181" w:rsidP="00F92181">
      <w:pPr>
        <w:jc w:val="both"/>
        <w:rPr>
          <w:rFonts w:ascii="Times New Roman" w:eastAsia="Times New Roman" w:hAnsi="Times New Roman" w:cs="Times New Roman"/>
          <w:sz w:val="24"/>
          <w:szCs w:val="24"/>
        </w:rPr>
      </w:pPr>
      <w:r w:rsidRPr="00F92181">
        <w:rPr>
          <w:rFonts w:ascii="Times New Roman" w:eastAsia="Times New Roman" w:hAnsi="Times New Roman" w:cs="Times New Roman"/>
          <w:sz w:val="24"/>
          <w:szCs w:val="24"/>
        </w:rPr>
        <w:t>Za najkorzystniejszą zostanie uznana oferta z największą liczbą punktów, tj. przedstawiająca najkorzystniejszy bilans kryteriów oceny ofert</w:t>
      </w:r>
    </w:p>
    <w:p w14:paraId="6D20DEDE"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VI. Zmiana zapytania ofertowego.</w:t>
      </w:r>
    </w:p>
    <w:p w14:paraId="2112EEC0"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VI.1.</w:t>
      </w:r>
    </w:p>
    <w:p w14:paraId="6E5DF837"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1.  Zamawiający może zmienić zapytanie ofertowe przed upływem terminu składania ofert, jeżeli:</w:t>
      </w:r>
    </w:p>
    <w:p w14:paraId="2608463A"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1) zmienione zapytanie ofertowe zostanie udostępnione różnym podmiotom przed upływem tego terminu;</w:t>
      </w:r>
    </w:p>
    <w:p w14:paraId="267AD672"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2) w zmienionym zapytaniu ofertowym przedłużony zostanie termin składania ofert o czas niezbędny do wprowadzenia zmian w ofertach, o ile przedłużenie tego terminu jest konieczne z uwagi na istotną zmianę zapytania ofertowego polegającą w szczególności na zmianie:</w:t>
      </w:r>
    </w:p>
    <w:p w14:paraId="51818FCE"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a) opisu zadania,</w:t>
      </w:r>
    </w:p>
    <w:p w14:paraId="7276BB1C"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b) warunku udziału w postępowaniu lub sposobu dokonywania oceny spełniania danego warunku w tym postępowaniu,</w:t>
      </w:r>
    </w:p>
    <w:p w14:paraId="4FF502E1"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c) kryterium oceny ofert.</w:t>
      </w:r>
    </w:p>
    <w:p w14:paraId="057C4630" w14:textId="77777777" w:rsidR="00F92181" w:rsidRPr="00F92181" w:rsidRDefault="00F92181" w:rsidP="00F92181">
      <w:pPr>
        <w:tabs>
          <w:tab w:val="left" w:pos="709"/>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VI.2. Wyjaśnienie treści zapytania ofertowego:</w:t>
      </w:r>
    </w:p>
    <w:p w14:paraId="0B9D47C1"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Treść  pytań  dotyczących  zapytania  ofertowego  wraz  z  wyjaśnieniami  zamawiającego publikowana jest w procedurze jak dla zapytania ofertowego.</w:t>
      </w:r>
    </w:p>
    <w:p w14:paraId="2BD65FF3"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VII. Sposób obliczenia ceny oferty.</w:t>
      </w:r>
    </w:p>
    <w:p w14:paraId="5A2BC6E4"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 xml:space="preserve">Sposób sporządzenia oferty </w:t>
      </w:r>
    </w:p>
    <w:p w14:paraId="5C79FBF5"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Wskazanie miejsca i terminu składania ofert.</w:t>
      </w:r>
    </w:p>
    <w:p w14:paraId="4EC3CBC2" w14:textId="77777777" w:rsidR="00F92181" w:rsidRPr="00F92181" w:rsidRDefault="00F92181" w:rsidP="00F92181">
      <w:pPr>
        <w:tabs>
          <w:tab w:val="left" w:pos="6855"/>
        </w:tabs>
        <w:suppressAutoHyphens w:val="0"/>
        <w:ind w:left="142" w:right="142"/>
        <w:rPr>
          <w:rFonts w:ascii="Times New Roman" w:hAnsi="Times New Roman" w:cs="Times New Roman"/>
          <w:i/>
          <w:lang w:eastAsia="en-US"/>
        </w:rPr>
      </w:pPr>
      <w:r w:rsidRPr="00F92181">
        <w:rPr>
          <w:rFonts w:ascii="Times New Roman" w:hAnsi="Times New Roman" w:cs="Times New Roman"/>
          <w:i/>
          <w:lang w:eastAsia="en-US"/>
        </w:rPr>
        <w:t>VII.1.</w:t>
      </w:r>
      <w:r w:rsidRPr="00F92181">
        <w:rPr>
          <w:rFonts w:ascii="Times New Roman" w:eastAsia="Times New Roman" w:hAnsi="Times New Roman" w:cs="Times New Roman"/>
          <w:i/>
          <w:sz w:val="24"/>
          <w:szCs w:val="24"/>
          <w:lang w:eastAsia="pl-PL"/>
        </w:rPr>
        <w:t xml:space="preserve"> </w:t>
      </w:r>
      <w:r w:rsidRPr="00F92181">
        <w:rPr>
          <w:rFonts w:ascii="Times New Roman" w:hAnsi="Times New Roman" w:cs="Times New Roman"/>
          <w:i/>
          <w:lang w:eastAsia="en-US"/>
        </w:rPr>
        <w:t>Sposób obliczenia ceny oferty:</w:t>
      </w:r>
    </w:p>
    <w:p w14:paraId="486C9E94" w14:textId="77777777" w:rsidR="00F92181" w:rsidRPr="00F92181" w:rsidRDefault="00F92181" w:rsidP="00F92181">
      <w:pPr>
        <w:tabs>
          <w:tab w:val="left" w:pos="426"/>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1.</w:t>
      </w:r>
      <w:r w:rsidRPr="00F92181">
        <w:rPr>
          <w:rFonts w:ascii="Times New Roman" w:hAnsi="Times New Roman" w:cs="Times New Roman"/>
          <w:lang w:eastAsia="en-US"/>
        </w:rPr>
        <w:tab/>
        <w:t>Wykonawca określi – mając na względzie treść niniejszego zapytania - cenę oferty brutto, która stanowić będzie wynagrodzenie ryczałtowe za realizację całego przedmiotu zamówienia, podając ją w zapisie liczbowym i słownie z dokładnością do grosza (do dwóch miejsc po przecinku).</w:t>
      </w:r>
    </w:p>
    <w:p w14:paraId="0A0C6A16" w14:textId="77777777" w:rsidR="00F92181" w:rsidRPr="00F92181" w:rsidRDefault="00F92181" w:rsidP="00F92181">
      <w:pPr>
        <w:tabs>
          <w:tab w:val="left" w:pos="426"/>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2.</w:t>
      </w:r>
      <w:r w:rsidRPr="00F92181">
        <w:rPr>
          <w:rFonts w:ascii="Times New Roman" w:hAnsi="Times New Roman" w:cs="Times New Roman"/>
          <w:lang w:eastAsia="en-US"/>
        </w:rPr>
        <w:tab/>
        <w:t xml:space="preserve">Cenę oferty należy podać w formie wynagrodzenia ryczałtowego (art. 632 kodeksu cywilnego). Cena oferty musi zawierać wszystkie koszty niezbędne do zrealizowania zamówienia, bez których nie można wykonać zamówienia. </w:t>
      </w:r>
    </w:p>
    <w:p w14:paraId="194E8B10"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3. Wartość wynagrodzenia musi obejmować wszystkie koszty niezbędne do wykonania usług wymaganej jakości i w oferowanym terminie, włączając w to koszty prowadzenia działalności gospodarczej, kalkulowany zysk, ryzyko oraz wszelkie inne koszty, opłaty i należności, związane z wykonywaniem usług, odpowiedzialnością materialną i zobowiązaniami Wykonawcy wymienionymi lub wynikającymi z warunków umowy oraz przepisów dotyczących wykonywania usługi objętej zamówieniem.</w:t>
      </w:r>
    </w:p>
    <w:p w14:paraId="753999B5" w14:textId="77777777" w:rsidR="00F92181" w:rsidRPr="00F92181" w:rsidRDefault="00F92181" w:rsidP="00F92181">
      <w:pPr>
        <w:tabs>
          <w:tab w:val="left" w:pos="6855"/>
        </w:tabs>
        <w:suppressAutoHyphens w:val="0"/>
        <w:ind w:left="142" w:right="142"/>
        <w:rPr>
          <w:rFonts w:ascii="Times New Roman" w:hAnsi="Times New Roman" w:cs="Times New Roman"/>
          <w:i/>
          <w:lang w:eastAsia="en-US"/>
        </w:rPr>
      </w:pPr>
      <w:r w:rsidRPr="00F92181">
        <w:rPr>
          <w:rFonts w:ascii="Times New Roman" w:hAnsi="Times New Roman" w:cs="Times New Roman"/>
          <w:i/>
          <w:lang w:eastAsia="en-US"/>
        </w:rPr>
        <w:t>VII.2. Sposób sporządzenia oferty</w:t>
      </w:r>
    </w:p>
    <w:p w14:paraId="3DCABE19" w14:textId="77777777" w:rsidR="00F92181" w:rsidRPr="00F92181" w:rsidRDefault="00F92181" w:rsidP="00F92181">
      <w:pPr>
        <w:numPr>
          <w:ilvl w:val="0"/>
          <w:numId w:val="4"/>
        </w:numPr>
        <w:tabs>
          <w:tab w:val="left" w:pos="567"/>
        </w:tabs>
        <w:suppressAutoHyphens w:val="0"/>
        <w:ind w:left="567" w:hanging="567"/>
        <w:rPr>
          <w:rFonts w:ascii="Times New Roman" w:hAnsi="Times New Roman" w:cs="Times New Roman"/>
          <w:lang w:eastAsia="en-US"/>
        </w:rPr>
      </w:pPr>
      <w:r w:rsidRPr="00F92181">
        <w:rPr>
          <w:rFonts w:ascii="Times New Roman" w:hAnsi="Times New Roman" w:cs="Times New Roman"/>
          <w:lang w:eastAsia="en-US"/>
        </w:rPr>
        <w:t>Wykonawca może złożyć jedną ofertę. Złożenie więcej niż jednej oferty spowoduje odrzucenie wszystkich ofert złożonych przez wykonawcę.</w:t>
      </w:r>
    </w:p>
    <w:p w14:paraId="25EB9CFA"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Oferta musi być sporządzona z zachowaniem formy pisemnej pod rygorem nieważności.</w:t>
      </w:r>
    </w:p>
    <w:p w14:paraId="5AF1D8C4"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Treść oferty musi być zgodna z treścią niniejszego zapytania.</w:t>
      </w:r>
    </w:p>
    <w:p w14:paraId="0B15CF04"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Oferta (wraz z załącznikami) musi być sporządzona w sposób czytelny.</w:t>
      </w:r>
    </w:p>
    <w:p w14:paraId="5EB390F0"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Wszelkie zmiany naniesione przez wykonawcę w treści oferty po jej sporządzeniu muszą być parafowane przez wykonawcę.</w:t>
      </w:r>
    </w:p>
    <w:p w14:paraId="29CC21C7"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Oferta musi być podpisana przez wykonawcę, tj. osobę (osoby) reprezentującą wykonawcę, zgodnie z zasadami reprezentacji wskazanymi we właściwym rejestrze lub osobę (osoby) upoważnioną do reprezentowania wykonawcy.</w:t>
      </w:r>
    </w:p>
    <w:p w14:paraId="173899ED"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7175C946"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Oferta wraz z załącznikami musi być sporządzona w języku polskim. Każdy dokument składający się na ofertę lub złożony wraz z ofertą sporządzony w języku innym niż polski musi być złożony wraz z tłumaczeniem na język polski.</w:t>
      </w:r>
    </w:p>
    <w:p w14:paraId="4EB77AC4"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Wykonawca ponosi wszelkie koszty związane z przygotowaniem i złożeniem oferty.</w:t>
      </w:r>
    </w:p>
    <w:p w14:paraId="6FED8040"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Zaleca się, aby strony oferty były trwale ze sobą połączone i kolejno ponumerowane.</w:t>
      </w:r>
    </w:p>
    <w:p w14:paraId="055E094B"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Zaleca się, aby każda strona oferty zawierająca jakąkolwiek treść była podpisana lub parafowana przez wykonawcę.</w:t>
      </w:r>
    </w:p>
    <w:p w14:paraId="03974769"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Ofertę należy umieścić w kopercie/opakowaniu i zabezpieczyć w sposób uniemożliwiający zapoznanie się z jej zawartością bez naruszenia zabezpieczeń przed upływem terminu otwarcia ofert.</w:t>
      </w:r>
    </w:p>
    <w:p w14:paraId="5D9B2D5B"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Na kopercie/opakowaniu należy umieścić następujące oznaczenia:</w:t>
      </w:r>
    </w:p>
    <w:p w14:paraId="2527EE54" w14:textId="47017206" w:rsidR="00F92181" w:rsidRPr="00F92181" w:rsidRDefault="00F92181" w:rsidP="00892157">
      <w:p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 xml:space="preserve">„ OFERTA </w:t>
      </w:r>
      <w:r w:rsidR="00892157" w:rsidRPr="00892157">
        <w:rPr>
          <w:rFonts w:ascii="Times New Roman" w:hAnsi="Times New Roman" w:cs="Times New Roman"/>
          <w:lang w:eastAsia="en-US"/>
        </w:rPr>
        <w:t>usługa opracowania na rzecz Przedsiębiorstwa Gospodarki Komunalnej w  Milejowie Spółka z o.o. Projektu Budowlano -Wykonawczego rozbudowy sieci ciepłowniczej w Milejowie</w:t>
      </w:r>
      <w:r w:rsidRPr="00F92181">
        <w:rPr>
          <w:rFonts w:ascii="Times New Roman" w:hAnsi="Times New Roman" w:cs="Times New Roman"/>
          <w:lang w:eastAsia="en-US"/>
        </w:rPr>
        <w:t xml:space="preserve">”. </w:t>
      </w:r>
    </w:p>
    <w:p w14:paraId="07EEC012"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 xml:space="preserve"> Zawartość oferty:</w:t>
      </w:r>
    </w:p>
    <w:p w14:paraId="6D4B24D0" w14:textId="77777777" w:rsidR="00F92181" w:rsidRPr="00F92181" w:rsidRDefault="00F92181" w:rsidP="00F92181">
      <w:pPr>
        <w:numPr>
          <w:ilvl w:val="0"/>
          <w:numId w:val="4"/>
        </w:numPr>
        <w:tabs>
          <w:tab w:val="left" w:pos="567"/>
        </w:tabs>
        <w:suppressAutoHyphens w:val="0"/>
        <w:ind w:left="567" w:right="142" w:hanging="567"/>
        <w:rPr>
          <w:rFonts w:ascii="Times New Roman" w:hAnsi="Times New Roman" w:cs="Times New Roman"/>
          <w:lang w:eastAsia="en-US"/>
        </w:rPr>
      </w:pPr>
      <w:r w:rsidRPr="00F92181">
        <w:rPr>
          <w:rFonts w:ascii="Times New Roman" w:hAnsi="Times New Roman" w:cs="Times New Roman"/>
          <w:lang w:eastAsia="en-US"/>
        </w:rPr>
        <w:t xml:space="preserve"> Na ofertę składają się następujące dokumenty:</w:t>
      </w:r>
    </w:p>
    <w:p w14:paraId="76D03B31" w14:textId="77777777" w:rsidR="00F92181" w:rsidRPr="00F92181" w:rsidRDefault="00F92181" w:rsidP="00F92181">
      <w:pPr>
        <w:numPr>
          <w:ilvl w:val="0"/>
          <w:numId w:val="7"/>
        </w:numPr>
        <w:tabs>
          <w:tab w:val="left" w:pos="567"/>
        </w:tabs>
        <w:suppressAutoHyphens w:val="0"/>
        <w:ind w:right="142"/>
        <w:rPr>
          <w:rFonts w:ascii="Times New Roman" w:hAnsi="Times New Roman" w:cs="Times New Roman"/>
          <w:lang w:eastAsia="en-US"/>
        </w:rPr>
      </w:pPr>
      <w:r w:rsidRPr="00F92181">
        <w:rPr>
          <w:rFonts w:ascii="Times New Roman" w:hAnsi="Times New Roman" w:cs="Times New Roman"/>
          <w:lang w:eastAsia="en-US"/>
        </w:rPr>
        <w:t>Formularz ofertowy</w:t>
      </w:r>
    </w:p>
    <w:p w14:paraId="2D7BBBEA" w14:textId="77777777" w:rsidR="00F92181" w:rsidRPr="00F92181" w:rsidRDefault="00F92181" w:rsidP="00F92181">
      <w:pPr>
        <w:numPr>
          <w:ilvl w:val="0"/>
          <w:numId w:val="1"/>
        </w:numPr>
        <w:tabs>
          <w:tab w:val="left" w:pos="567"/>
        </w:tabs>
        <w:suppressAutoHyphens w:val="0"/>
        <w:ind w:right="142"/>
        <w:rPr>
          <w:rFonts w:ascii="Times New Roman" w:hAnsi="Times New Roman" w:cs="Times New Roman"/>
          <w:lang w:eastAsia="en-US"/>
        </w:rPr>
      </w:pPr>
      <w:r w:rsidRPr="00F92181">
        <w:rPr>
          <w:rFonts w:ascii="Times New Roman" w:hAnsi="Times New Roman" w:cs="Times New Roman"/>
          <w:lang w:eastAsia="en-US"/>
        </w:rPr>
        <w:t>Klauzula informacyjna</w:t>
      </w:r>
    </w:p>
    <w:p w14:paraId="47F4E318" w14:textId="568295C9" w:rsidR="00FF070F" w:rsidRPr="00F92181" w:rsidRDefault="00FF070F" w:rsidP="00F92181">
      <w:pPr>
        <w:numPr>
          <w:ilvl w:val="0"/>
          <w:numId w:val="1"/>
        </w:numPr>
        <w:tabs>
          <w:tab w:val="left" w:pos="567"/>
        </w:tabs>
        <w:suppressAutoHyphens w:val="0"/>
        <w:ind w:right="142"/>
        <w:rPr>
          <w:rFonts w:ascii="Times New Roman" w:hAnsi="Times New Roman" w:cs="Times New Roman"/>
          <w:lang w:eastAsia="en-US"/>
        </w:rPr>
      </w:pPr>
      <w:r>
        <w:rPr>
          <w:rFonts w:ascii="Times New Roman" w:hAnsi="Times New Roman" w:cs="Times New Roman"/>
          <w:lang w:eastAsia="en-US"/>
        </w:rPr>
        <w:t>Potwierdzenie wniesienia wadium</w:t>
      </w:r>
    </w:p>
    <w:p w14:paraId="2BFC31B7" w14:textId="77777777" w:rsidR="00F92181" w:rsidRPr="00F92181" w:rsidRDefault="00F92181" w:rsidP="00F92181">
      <w:pPr>
        <w:numPr>
          <w:ilvl w:val="0"/>
          <w:numId w:val="4"/>
        </w:numPr>
        <w:tabs>
          <w:tab w:val="left" w:pos="567"/>
        </w:tabs>
        <w:suppressAutoHyphens w:val="0"/>
        <w:ind w:left="142" w:right="142" w:hanging="142"/>
        <w:rPr>
          <w:rFonts w:ascii="Times New Roman" w:hAnsi="Times New Roman" w:cs="Times New Roman"/>
          <w:lang w:eastAsia="en-US"/>
        </w:rPr>
      </w:pPr>
      <w:r w:rsidRPr="00F92181">
        <w:rPr>
          <w:rFonts w:ascii="Times New Roman" w:hAnsi="Times New Roman" w:cs="Times New Roman"/>
          <w:lang w:eastAsia="en-US"/>
        </w:rPr>
        <w:t>Okres związania ofertą wynosi 30 dni.</w:t>
      </w:r>
    </w:p>
    <w:p w14:paraId="050BF2A8" w14:textId="77777777" w:rsidR="00F92181" w:rsidRPr="00F92181" w:rsidRDefault="00F92181" w:rsidP="00F92181">
      <w:pPr>
        <w:tabs>
          <w:tab w:val="left" w:pos="6855"/>
        </w:tabs>
        <w:suppressAutoHyphens w:val="0"/>
        <w:ind w:left="142" w:right="142"/>
        <w:rPr>
          <w:rFonts w:ascii="Times New Roman" w:hAnsi="Times New Roman" w:cs="Times New Roman"/>
          <w:i/>
          <w:lang w:eastAsia="en-US"/>
        </w:rPr>
      </w:pPr>
      <w:r w:rsidRPr="00F92181">
        <w:rPr>
          <w:rFonts w:ascii="Times New Roman" w:hAnsi="Times New Roman" w:cs="Times New Roman"/>
          <w:i/>
          <w:lang w:eastAsia="en-US"/>
        </w:rPr>
        <w:t>VII.3. Wskazanie miejsca i terminu składania ofert.</w:t>
      </w:r>
    </w:p>
    <w:p w14:paraId="1EAA8F72" w14:textId="34AE745A" w:rsidR="009C7029" w:rsidRPr="009C7029" w:rsidRDefault="00F92181" w:rsidP="00923D37">
      <w:pPr>
        <w:numPr>
          <w:ilvl w:val="0"/>
          <w:numId w:val="2"/>
        </w:numPr>
        <w:tabs>
          <w:tab w:val="left" w:pos="426"/>
        </w:tabs>
        <w:suppressAutoHyphens w:val="0"/>
        <w:ind w:right="142"/>
        <w:rPr>
          <w:rFonts w:ascii="Times New Roman" w:hAnsi="Times New Roman" w:cs="Times New Roman"/>
          <w:lang w:eastAsia="en-US"/>
        </w:rPr>
      </w:pPr>
      <w:r w:rsidRPr="00F92181">
        <w:rPr>
          <w:rFonts w:ascii="Times New Roman" w:hAnsi="Times New Roman" w:cs="Times New Roman"/>
          <w:lang w:eastAsia="en-US"/>
        </w:rPr>
        <w:t xml:space="preserve">Ofertę wraz z wymaganymi dokumentami należy złożyć w terminie do dnia </w:t>
      </w:r>
      <w:r w:rsidR="00077E5F">
        <w:rPr>
          <w:rFonts w:ascii="Times New Roman" w:hAnsi="Times New Roman" w:cs="Times New Roman"/>
          <w:lang w:eastAsia="en-US"/>
        </w:rPr>
        <w:t>2024-07-15</w:t>
      </w:r>
      <w:commentRangeStart w:id="1"/>
      <w:r w:rsidRPr="00F92181">
        <w:rPr>
          <w:rFonts w:ascii="Times New Roman" w:hAnsi="Times New Roman" w:cs="Times New Roman"/>
          <w:lang w:eastAsia="en-US"/>
        </w:rPr>
        <w:t xml:space="preserve"> </w:t>
      </w:r>
      <w:commentRangeEnd w:id="1"/>
      <w:r w:rsidR="009C7029">
        <w:rPr>
          <w:rStyle w:val="Odwoaniedokomentarza"/>
        </w:rPr>
        <w:commentReference w:id="1"/>
      </w:r>
      <w:r w:rsidRPr="00F92181">
        <w:rPr>
          <w:rFonts w:ascii="Times New Roman" w:hAnsi="Times New Roman" w:cs="Times New Roman"/>
          <w:lang w:eastAsia="en-US"/>
        </w:rPr>
        <w:t xml:space="preserve">do godz. 14:00 w </w:t>
      </w:r>
      <w:r w:rsidR="009C7029" w:rsidRPr="009C7029">
        <w:rPr>
          <w:rFonts w:ascii="Times New Roman" w:hAnsi="Times New Roman" w:cs="Times New Roman"/>
          <w:lang w:eastAsia="en-US"/>
        </w:rPr>
        <w:t>Przedsiębiorstwo Gospodarki Komunalnej w  Milejowie Spółka z o.o.</w:t>
      </w:r>
    </w:p>
    <w:p w14:paraId="3668BAD9" w14:textId="20093AED" w:rsidR="00F92181" w:rsidRPr="00F92181" w:rsidRDefault="009C7029" w:rsidP="009C7029">
      <w:pPr>
        <w:tabs>
          <w:tab w:val="left" w:pos="426"/>
        </w:tabs>
        <w:suppressAutoHyphens w:val="0"/>
        <w:ind w:left="502" w:right="142"/>
        <w:rPr>
          <w:rFonts w:ascii="Times New Roman" w:hAnsi="Times New Roman" w:cs="Times New Roman"/>
          <w:lang w:eastAsia="en-US"/>
        </w:rPr>
      </w:pPr>
      <w:r w:rsidRPr="009C7029">
        <w:rPr>
          <w:rFonts w:ascii="Times New Roman" w:hAnsi="Times New Roman" w:cs="Times New Roman"/>
          <w:lang w:eastAsia="en-US"/>
        </w:rPr>
        <w:t xml:space="preserve">ul. </w:t>
      </w:r>
      <w:proofErr w:type="spellStart"/>
      <w:r w:rsidRPr="009C7029">
        <w:rPr>
          <w:rFonts w:ascii="Times New Roman" w:hAnsi="Times New Roman" w:cs="Times New Roman"/>
          <w:lang w:eastAsia="en-US"/>
        </w:rPr>
        <w:t>Klarowska</w:t>
      </w:r>
      <w:proofErr w:type="spellEnd"/>
      <w:r w:rsidRPr="009C7029">
        <w:rPr>
          <w:rFonts w:ascii="Times New Roman" w:hAnsi="Times New Roman" w:cs="Times New Roman"/>
          <w:lang w:eastAsia="en-US"/>
        </w:rPr>
        <w:t xml:space="preserve"> 23, </w:t>
      </w:r>
      <w:r w:rsidR="00F92181" w:rsidRPr="00F92181">
        <w:rPr>
          <w:rFonts w:ascii="Times New Roman" w:hAnsi="Times New Roman" w:cs="Times New Roman"/>
          <w:lang w:eastAsia="en-US"/>
        </w:rPr>
        <w:t xml:space="preserve">(Sekretariat </w:t>
      </w:r>
      <w:r>
        <w:rPr>
          <w:rFonts w:ascii="Times New Roman" w:hAnsi="Times New Roman" w:cs="Times New Roman"/>
          <w:lang w:eastAsia="en-US"/>
        </w:rPr>
        <w:t>Spółki</w:t>
      </w:r>
      <w:r w:rsidR="00F92181" w:rsidRPr="00F92181">
        <w:rPr>
          <w:rFonts w:ascii="Times New Roman" w:hAnsi="Times New Roman" w:cs="Times New Roman"/>
          <w:lang w:eastAsia="en-US"/>
        </w:rPr>
        <w:t>). Oferty można składać w godzinach pracy Urzędu.</w:t>
      </w:r>
    </w:p>
    <w:p w14:paraId="6AD4E9ED" w14:textId="77777777" w:rsidR="00F92181" w:rsidRPr="00F92181" w:rsidRDefault="00F92181" w:rsidP="00F92181">
      <w:pPr>
        <w:numPr>
          <w:ilvl w:val="0"/>
          <w:numId w:val="2"/>
        </w:numPr>
        <w:tabs>
          <w:tab w:val="left" w:pos="426"/>
        </w:tabs>
        <w:suppressAutoHyphens w:val="0"/>
        <w:ind w:right="142"/>
        <w:rPr>
          <w:rFonts w:ascii="Times New Roman" w:hAnsi="Times New Roman" w:cs="Times New Roman"/>
          <w:lang w:eastAsia="en-US"/>
        </w:rPr>
      </w:pPr>
      <w:r w:rsidRPr="00F92181">
        <w:rPr>
          <w:rFonts w:ascii="Times New Roman" w:hAnsi="Times New Roman" w:cs="Times New Roman"/>
          <w:lang w:eastAsia="en-US"/>
        </w:rPr>
        <w:t>Decydujące znaczenie dla zachowania terminu składania ofert ma data i godzina wpływu oferty w miejsce wskazane w pkt 1, a nie data jej wysłania przesyłką pocztową lub kurierską.</w:t>
      </w:r>
    </w:p>
    <w:p w14:paraId="051F13CD" w14:textId="77777777" w:rsidR="00F92181" w:rsidRPr="00F92181" w:rsidRDefault="00F92181" w:rsidP="00F92181">
      <w:pPr>
        <w:numPr>
          <w:ilvl w:val="0"/>
          <w:numId w:val="2"/>
        </w:numPr>
        <w:tabs>
          <w:tab w:val="left" w:pos="426"/>
        </w:tabs>
        <w:suppressAutoHyphens w:val="0"/>
        <w:ind w:left="505" w:right="142"/>
        <w:rPr>
          <w:rFonts w:ascii="Times New Roman" w:hAnsi="Times New Roman" w:cs="Times New Roman"/>
          <w:lang w:eastAsia="en-US"/>
        </w:rPr>
      </w:pPr>
      <w:r w:rsidRPr="00F92181">
        <w:rPr>
          <w:rFonts w:ascii="Times New Roman" w:hAnsi="Times New Roman" w:cs="Times New Roman"/>
          <w:lang w:eastAsia="en-US"/>
        </w:rPr>
        <w:t>Akceptowalne formy składania ofert:</w:t>
      </w:r>
    </w:p>
    <w:p w14:paraId="144745C4" w14:textId="77777777" w:rsidR="00F92181" w:rsidRPr="00F92181" w:rsidRDefault="00F92181" w:rsidP="00F92181">
      <w:pPr>
        <w:tabs>
          <w:tab w:val="left" w:pos="426"/>
        </w:tabs>
        <w:suppressAutoHyphens w:val="0"/>
        <w:ind w:left="505" w:right="142"/>
        <w:rPr>
          <w:rFonts w:ascii="Times New Roman" w:hAnsi="Times New Roman" w:cs="Times New Roman"/>
          <w:i/>
          <w:u w:val="single"/>
          <w:lang w:eastAsia="en-US"/>
        </w:rPr>
      </w:pPr>
      <w:r w:rsidRPr="00F92181">
        <w:rPr>
          <w:rFonts w:ascii="Times New Roman" w:hAnsi="Times New Roman" w:cs="Times New Roman"/>
          <w:i/>
          <w:u w:val="single"/>
          <w:lang w:eastAsia="en-US"/>
        </w:rPr>
        <w:t xml:space="preserve">Tylko w formie pisemnej. </w:t>
      </w:r>
    </w:p>
    <w:p w14:paraId="0D4C1CB7" w14:textId="77777777" w:rsidR="00F92181" w:rsidRPr="00F92181" w:rsidRDefault="00F92181" w:rsidP="00F92181">
      <w:pPr>
        <w:tabs>
          <w:tab w:val="left" w:pos="426"/>
        </w:tabs>
        <w:suppressAutoHyphens w:val="0"/>
        <w:ind w:left="505" w:right="142"/>
        <w:rPr>
          <w:rFonts w:ascii="Times New Roman" w:hAnsi="Times New Roman" w:cs="Times New Roman"/>
          <w:lang w:eastAsia="en-US"/>
        </w:rPr>
      </w:pPr>
      <w:r w:rsidRPr="00F92181">
        <w:rPr>
          <w:rFonts w:ascii="Times New Roman" w:hAnsi="Times New Roman" w:cs="Times New Roman"/>
          <w:lang w:eastAsia="en-US"/>
        </w:rPr>
        <w:t xml:space="preserve">Zamawiający wyklucza możliwość złożenia drogą elektroniczną, faxem. </w:t>
      </w:r>
    </w:p>
    <w:p w14:paraId="3BF647E9" w14:textId="2538C33B" w:rsidR="00F92181" w:rsidRPr="00F92181" w:rsidRDefault="00F92181" w:rsidP="00F92181">
      <w:pPr>
        <w:numPr>
          <w:ilvl w:val="0"/>
          <w:numId w:val="2"/>
        </w:numPr>
        <w:tabs>
          <w:tab w:val="left" w:pos="426"/>
        </w:tabs>
        <w:suppressAutoHyphens w:val="0"/>
        <w:ind w:right="142"/>
        <w:rPr>
          <w:rFonts w:ascii="Times New Roman" w:hAnsi="Times New Roman" w:cs="Times New Roman"/>
          <w:lang w:eastAsia="en-US"/>
        </w:rPr>
      </w:pPr>
      <w:r w:rsidRPr="00F92181">
        <w:rPr>
          <w:rFonts w:ascii="Times New Roman" w:hAnsi="Times New Roman" w:cs="Times New Roman"/>
          <w:lang w:eastAsia="en-US"/>
        </w:rPr>
        <w:t xml:space="preserve">Otwarcie ofert nastąpi w dniu </w:t>
      </w:r>
      <w:r w:rsidR="00077E5F">
        <w:rPr>
          <w:rFonts w:ascii="Times New Roman" w:hAnsi="Times New Roman" w:cs="Times New Roman"/>
          <w:lang w:eastAsia="en-US"/>
        </w:rPr>
        <w:t xml:space="preserve">2024-07-15 </w:t>
      </w:r>
      <w:r w:rsidRPr="00F92181">
        <w:rPr>
          <w:rFonts w:ascii="Times New Roman" w:hAnsi="Times New Roman" w:cs="Times New Roman"/>
          <w:lang w:eastAsia="en-US"/>
        </w:rPr>
        <w:t xml:space="preserve">o godz. 14:15 w siedzibie </w:t>
      </w:r>
      <w:r>
        <w:rPr>
          <w:rFonts w:ascii="Times New Roman" w:hAnsi="Times New Roman" w:cs="Times New Roman"/>
          <w:lang w:eastAsia="en-US"/>
        </w:rPr>
        <w:t>Zamawiającego</w:t>
      </w:r>
      <w:r w:rsidR="00077E5F">
        <w:rPr>
          <w:rFonts w:ascii="Times New Roman" w:hAnsi="Times New Roman" w:cs="Times New Roman"/>
          <w:lang w:eastAsia="en-US"/>
        </w:rPr>
        <w:t>.</w:t>
      </w:r>
    </w:p>
    <w:p w14:paraId="72318EA8" w14:textId="77777777" w:rsidR="00F92181" w:rsidRPr="00F92181" w:rsidRDefault="00F92181" w:rsidP="00F92181">
      <w:pPr>
        <w:numPr>
          <w:ilvl w:val="0"/>
          <w:numId w:val="2"/>
        </w:numPr>
        <w:tabs>
          <w:tab w:val="left" w:pos="426"/>
        </w:tabs>
        <w:suppressAutoHyphens w:val="0"/>
        <w:ind w:right="142"/>
        <w:rPr>
          <w:rFonts w:ascii="Times New Roman" w:hAnsi="Times New Roman" w:cs="Times New Roman"/>
          <w:lang w:eastAsia="en-US"/>
        </w:rPr>
      </w:pPr>
      <w:r w:rsidRPr="00F92181">
        <w:rPr>
          <w:rFonts w:ascii="Times New Roman" w:hAnsi="Times New Roman" w:cs="Times New Roman"/>
          <w:lang w:eastAsia="en-US"/>
        </w:rPr>
        <w:t>Wykonawca może przed upływem terminu składania ofert wycofać ofertę, poprzez złożenie pisemnego powiadomienia podpisanego przez osobę (osoby) uprawnioną do reprezentowania Wykonawcy.</w:t>
      </w:r>
    </w:p>
    <w:p w14:paraId="723ABB23" w14:textId="2139A399" w:rsidR="00F92181" w:rsidRPr="00077E5F" w:rsidRDefault="00F92181" w:rsidP="00F92181">
      <w:pPr>
        <w:numPr>
          <w:ilvl w:val="0"/>
          <w:numId w:val="2"/>
        </w:numPr>
        <w:tabs>
          <w:tab w:val="left" w:pos="426"/>
        </w:tabs>
        <w:suppressAutoHyphens w:val="0"/>
        <w:ind w:right="142"/>
        <w:rPr>
          <w:rFonts w:ascii="Times New Roman" w:hAnsi="Times New Roman" w:cs="Times New Roman"/>
          <w:b/>
          <w:bCs/>
          <w:i/>
          <w:iCs/>
          <w:u w:val="single"/>
          <w:lang w:eastAsia="en-US"/>
        </w:rPr>
      </w:pPr>
      <w:r w:rsidRPr="00077E5F">
        <w:rPr>
          <w:rFonts w:ascii="Times New Roman" w:hAnsi="Times New Roman" w:cs="Times New Roman"/>
          <w:b/>
          <w:bCs/>
          <w:i/>
          <w:iCs/>
          <w:u w:val="single"/>
          <w:lang w:eastAsia="en-US"/>
        </w:rPr>
        <w:t xml:space="preserve">Otwarcie ofert </w:t>
      </w:r>
      <w:r w:rsidR="00077E5F" w:rsidRPr="00077E5F">
        <w:rPr>
          <w:rFonts w:ascii="Times New Roman" w:hAnsi="Times New Roman" w:cs="Times New Roman"/>
          <w:b/>
          <w:bCs/>
          <w:i/>
          <w:iCs/>
          <w:u w:val="single"/>
          <w:lang w:eastAsia="en-US"/>
        </w:rPr>
        <w:t>-</w:t>
      </w:r>
      <w:r w:rsidRPr="00077E5F">
        <w:rPr>
          <w:rFonts w:ascii="Times New Roman" w:hAnsi="Times New Roman" w:cs="Times New Roman"/>
          <w:b/>
          <w:bCs/>
          <w:i/>
          <w:iCs/>
          <w:u w:val="single"/>
          <w:lang w:eastAsia="en-US"/>
        </w:rPr>
        <w:t xml:space="preserve"> Wykonawcy </w:t>
      </w:r>
      <w:r w:rsidR="00077E5F" w:rsidRPr="00077E5F">
        <w:rPr>
          <w:rFonts w:ascii="Times New Roman" w:hAnsi="Times New Roman" w:cs="Times New Roman"/>
          <w:b/>
          <w:bCs/>
          <w:i/>
          <w:iCs/>
          <w:u w:val="single"/>
          <w:lang w:eastAsia="en-US"/>
        </w:rPr>
        <w:t xml:space="preserve">nie </w:t>
      </w:r>
      <w:r w:rsidRPr="00077E5F">
        <w:rPr>
          <w:rFonts w:ascii="Times New Roman" w:hAnsi="Times New Roman" w:cs="Times New Roman"/>
          <w:b/>
          <w:bCs/>
          <w:i/>
          <w:iCs/>
          <w:u w:val="single"/>
          <w:lang w:eastAsia="en-US"/>
        </w:rPr>
        <w:t>mogą uczestniczyć w sesji otwarcia ofert.</w:t>
      </w:r>
    </w:p>
    <w:p w14:paraId="522A3483" w14:textId="77777777" w:rsidR="00F92181" w:rsidRPr="00F92181" w:rsidRDefault="00F92181" w:rsidP="00F92181">
      <w:pPr>
        <w:numPr>
          <w:ilvl w:val="0"/>
          <w:numId w:val="2"/>
        </w:numPr>
        <w:tabs>
          <w:tab w:val="left" w:pos="426"/>
        </w:tabs>
        <w:suppressAutoHyphens w:val="0"/>
        <w:ind w:right="142"/>
        <w:rPr>
          <w:rFonts w:ascii="Times New Roman" w:hAnsi="Times New Roman" w:cs="Times New Roman"/>
          <w:lang w:eastAsia="en-US"/>
        </w:rPr>
      </w:pPr>
      <w:r w:rsidRPr="00F92181">
        <w:rPr>
          <w:rFonts w:ascii="Times New Roman" w:hAnsi="Times New Roman" w:cs="Times New Roman"/>
          <w:lang w:eastAsia="en-US"/>
        </w:rPr>
        <w:t>Oferty złożone po terminie, o którym mowa w punkcie 1, zostaną niezwłocznie zwrócone wykonawcom.</w:t>
      </w:r>
    </w:p>
    <w:p w14:paraId="382D56BD"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VII. Badanie i ocena ofert:</w:t>
      </w:r>
    </w:p>
    <w:p w14:paraId="3E655FA3"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VII.1.</w:t>
      </w:r>
    </w:p>
    <w:p w14:paraId="5212B4EC"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W toku badania i oceny ofert Zamawiający może żądać od wykonawców wyjaśnień dotyczących treści złożonych ofert. Zamawiający i wykonawca nie mogą prowadzić negocjacji dotyczących złożonej oferty oraz dokonywać jakiejkolwiek zmiany w jej treści.</w:t>
      </w:r>
    </w:p>
    <w:p w14:paraId="32B3B13B" w14:textId="77777777" w:rsidR="00F92181" w:rsidRPr="00F92181" w:rsidRDefault="00F92181" w:rsidP="00F92181">
      <w:pPr>
        <w:tabs>
          <w:tab w:val="left" w:pos="851"/>
        </w:tabs>
        <w:suppressAutoHyphens w:val="0"/>
        <w:ind w:left="142"/>
        <w:rPr>
          <w:rFonts w:ascii="Times New Roman" w:hAnsi="Times New Roman" w:cs="Times New Roman"/>
          <w:lang w:eastAsia="en-US"/>
        </w:rPr>
      </w:pPr>
      <w:r w:rsidRPr="00F92181">
        <w:rPr>
          <w:rFonts w:ascii="Times New Roman" w:hAnsi="Times New Roman" w:cs="Times New Roman"/>
          <w:lang w:eastAsia="en-US"/>
        </w:rPr>
        <w:t xml:space="preserve">VII.2. Zastrzeżenie Zamawiającego dotyczące poprawienia w ofercie oczywistych i </w:t>
      </w:r>
    </w:p>
    <w:p w14:paraId="32A2E2B3"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innych omyłek:</w:t>
      </w:r>
    </w:p>
    <w:p w14:paraId="2DDFC4B2"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Zamawiający poprawia w ofercie:</w:t>
      </w:r>
    </w:p>
    <w:p w14:paraId="7C89A811"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1) oczywiste omyłki pisarskie,</w:t>
      </w:r>
    </w:p>
    <w:p w14:paraId="48019859"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2) oczywiste omyłki rachunkowe, z uwzględnieniem konsekwencji rachunkowych dokonanych poprawek,</w:t>
      </w:r>
    </w:p>
    <w:p w14:paraId="003E780F"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3) inne omyłki polegające na niezgodności oferty z zapytaniem ofertowym, niepowodujące istotnych zmian w treści oferty</w:t>
      </w:r>
    </w:p>
    <w:p w14:paraId="7790963C"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 niezwłocznie zawiadamiając o tym wykonawcę, którego oferta została poprawiona.</w:t>
      </w:r>
    </w:p>
    <w:p w14:paraId="00E0843F"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p>
    <w:p w14:paraId="403E1DE8"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VIII. Wskazanie przesłanek odrzucenia oferty:</w:t>
      </w:r>
    </w:p>
    <w:p w14:paraId="2A0E2FE4"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1. Oferta podlega odrzuceniu w przypadku, gdy:</w:t>
      </w:r>
    </w:p>
    <w:p w14:paraId="7D4FFE43"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1) jej treść nie odpowiada treści zapytania ofertowego lub</w:t>
      </w:r>
    </w:p>
    <w:p w14:paraId="00DA58A3"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2) została złożona przez podmiot:</w:t>
      </w:r>
    </w:p>
    <w:p w14:paraId="53872846"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a) niespełniający warunków udziału w postępowaniu,</w:t>
      </w:r>
    </w:p>
    <w:p w14:paraId="0320F514"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3) została złożona po terminie składania ofert określonym w zapytaniu ofertowym.</w:t>
      </w:r>
    </w:p>
    <w:p w14:paraId="2266B192"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IX. Informacja o możliwości składania ofert częściowych i wariantowych:</w:t>
      </w:r>
    </w:p>
    <w:p w14:paraId="58B6F572"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 xml:space="preserve">Zamawiający </w:t>
      </w:r>
      <w:r w:rsidRPr="00F92181">
        <w:rPr>
          <w:rFonts w:ascii="Times New Roman" w:hAnsi="Times New Roman" w:cs="Times New Roman"/>
          <w:i/>
          <w:lang w:eastAsia="en-US"/>
        </w:rPr>
        <w:t>nie dopuszcza</w:t>
      </w:r>
      <w:r w:rsidRPr="00F92181">
        <w:rPr>
          <w:rFonts w:ascii="Times New Roman" w:hAnsi="Times New Roman" w:cs="Times New Roman"/>
          <w:lang w:eastAsia="en-US"/>
        </w:rPr>
        <w:t xml:space="preserve"> możliwości składania:</w:t>
      </w:r>
    </w:p>
    <w:p w14:paraId="7DF30B39"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ofert częściowych,</w:t>
      </w:r>
    </w:p>
    <w:p w14:paraId="700290BA"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ofert wariantowych.</w:t>
      </w:r>
    </w:p>
    <w:p w14:paraId="2D7715B3"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X. Określenie warunków zmian umowy zawartej w wyniku przeprowadzonego postępowania w sprawie wyboru wykonawcy:</w:t>
      </w:r>
    </w:p>
    <w:p w14:paraId="4C883DAE"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 xml:space="preserve"> Zawiera projekt umowy stanowiący integralną cześć niniejszego zapytania ofertowego. </w:t>
      </w:r>
    </w:p>
    <w:p w14:paraId="21B32B42"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XI. Zastrzeżenie możliwości zakończenia postępowania w sprawie wyboru wykonawcy bez wyboru żadnej z ofert:</w:t>
      </w:r>
    </w:p>
    <w:p w14:paraId="718F3DCB"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Zamawiający zastrzega możliwość zakończenie postepowania bez wyboru żadnej z ofert.</w:t>
      </w:r>
    </w:p>
    <w:p w14:paraId="1F428524"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XII. Wybór Wykonawcy:</w:t>
      </w:r>
    </w:p>
    <w:p w14:paraId="55FA7B3C"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 xml:space="preserve">Zamawiający wybierze najkorzystniejszą ofertę zgodną z opisem przedmiotu zamówienia,  złożoną przez  wykonawcę  spełniającego  warunki  udziału  w  postępowaniu w  oparciu  o  ustalone  w  zapytaniu  ofertowym  kryteria  oceny.  </w:t>
      </w:r>
    </w:p>
    <w:p w14:paraId="05569FBE" w14:textId="0EFAB58D"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Niezwłocznie po zakończeniu postępowania w sprawie wyboru wykonawcy Zamawiający udostępnia przez zamieszczenie na stronie internetowej</w:t>
      </w:r>
      <w:r>
        <w:rPr>
          <w:rFonts w:ascii="Times New Roman" w:hAnsi="Times New Roman" w:cs="Times New Roman"/>
          <w:lang w:eastAsia="en-US"/>
        </w:rPr>
        <w:t xml:space="preserve"> </w:t>
      </w:r>
      <w:r w:rsidRPr="00F92181">
        <w:rPr>
          <w:rFonts w:ascii="Times New Roman" w:hAnsi="Times New Roman" w:cs="Times New Roman"/>
          <w:lang w:eastAsia="en-US"/>
        </w:rPr>
        <w:t xml:space="preserve">i na tablicy ogłoszeń </w:t>
      </w:r>
      <w:r>
        <w:rPr>
          <w:rFonts w:ascii="Times New Roman" w:hAnsi="Times New Roman" w:cs="Times New Roman"/>
          <w:lang w:eastAsia="en-US"/>
        </w:rPr>
        <w:t>Spółki</w:t>
      </w:r>
      <w:r w:rsidRPr="00F92181">
        <w:rPr>
          <w:rFonts w:ascii="Times New Roman" w:hAnsi="Times New Roman" w:cs="Times New Roman"/>
          <w:lang w:eastAsia="en-US"/>
        </w:rPr>
        <w:t>, informację o wyniku postępowania.</w:t>
      </w:r>
    </w:p>
    <w:p w14:paraId="673AE18F" w14:textId="77777777" w:rsidR="00F92181" w:rsidRPr="00F92181" w:rsidRDefault="00F92181" w:rsidP="00F92181">
      <w:pPr>
        <w:tabs>
          <w:tab w:val="left" w:pos="6855"/>
        </w:tabs>
        <w:suppressAutoHyphens w:val="0"/>
        <w:ind w:left="142" w:right="142"/>
        <w:rPr>
          <w:rFonts w:ascii="Times New Roman" w:hAnsi="Times New Roman" w:cs="Times New Roman"/>
          <w:b/>
          <w:lang w:eastAsia="en-US"/>
        </w:rPr>
      </w:pPr>
      <w:r w:rsidRPr="00F92181">
        <w:rPr>
          <w:rFonts w:ascii="Times New Roman" w:hAnsi="Times New Roman" w:cs="Times New Roman"/>
          <w:b/>
          <w:lang w:eastAsia="en-US"/>
        </w:rPr>
        <w:t>XIII. Zawarcie umowy:</w:t>
      </w:r>
    </w:p>
    <w:p w14:paraId="58EC2B3A" w14:textId="77777777" w:rsidR="00F92181" w:rsidRPr="00F92181" w:rsidRDefault="00F92181" w:rsidP="00F92181">
      <w:pPr>
        <w:numPr>
          <w:ilvl w:val="0"/>
          <w:numId w:val="3"/>
        </w:numPr>
        <w:tabs>
          <w:tab w:val="left" w:pos="567"/>
        </w:tabs>
        <w:suppressAutoHyphens w:val="0"/>
        <w:ind w:right="142"/>
        <w:rPr>
          <w:rFonts w:ascii="Times New Roman" w:hAnsi="Times New Roman" w:cs="Times New Roman"/>
          <w:lang w:eastAsia="en-US"/>
        </w:rPr>
      </w:pPr>
      <w:r w:rsidRPr="00F92181">
        <w:rPr>
          <w:rFonts w:ascii="Times New Roman" w:hAnsi="Times New Roman" w:cs="Times New Roman"/>
          <w:lang w:eastAsia="en-US"/>
        </w:rPr>
        <w:t>Po  przeprowadzeniu  procedury  uregulowanej  w  niniejszym zapytaniu  nastąpi podpisanie umowy  z  wybranym wykonawcą.</w:t>
      </w:r>
    </w:p>
    <w:p w14:paraId="774328B5" w14:textId="77777777" w:rsidR="00F92181" w:rsidRPr="00F92181" w:rsidRDefault="00F92181" w:rsidP="00F92181">
      <w:pPr>
        <w:numPr>
          <w:ilvl w:val="0"/>
          <w:numId w:val="3"/>
        </w:numPr>
        <w:tabs>
          <w:tab w:val="left" w:pos="567"/>
        </w:tabs>
        <w:suppressAutoHyphens w:val="0"/>
        <w:ind w:right="142"/>
        <w:rPr>
          <w:rFonts w:ascii="Times New Roman" w:hAnsi="Times New Roman" w:cs="Times New Roman"/>
          <w:lang w:eastAsia="en-US"/>
        </w:rPr>
      </w:pPr>
      <w:r w:rsidRPr="00F92181">
        <w:rPr>
          <w:rFonts w:ascii="Times New Roman" w:hAnsi="Times New Roman" w:cs="Times New Roman"/>
          <w:lang w:eastAsia="en-US"/>
        </w:rPr>
        <w:t>W przypadku gdy  wybrany  wykonawca  odstąpi  od  podpisania umowy z zamawiającym, możliwe jest podpisanie umowy z kolejnym wykonawcą, który w postępowaniu o udzielenie zamówienia uzyskał kolejną najwyższą liczbę punktów.</w:t>
      </w:r>
    </w:p>
    <w:p w14:paraId="667DA362" w14:textId="77777777" w:rsidR="00F92181" w:rsidRPr="00F92181" w:rsidRDefault="00F92181" w:rsidP="00F92181">
      <w:pPr>
        <w:numPr>
          <w:ilvl w:val="0"/>
          <w:numId w:val="3"/>
        </w:numPr>
        <w:tabs>
          <w:tab w:val="left" w:pos="567"/>
        </w:tabs>
        <w:suppressAutoHyphens w:val="0"/>
        <w:ind w:right="142"/>
        <w:rPr>
          <w:rFonts w:ascii="Times New Roman" w:hAnsi="Times New Roman" w:cs="Times New Roman"/>
          <w:lang w:eastAsia="en-US"/>
        </w:rPr>
      </w:pPr>
      <w:r w:rsidRPr="00F92181">
        <w:rPr>
          <w:rFonts w:ascii="Times New Roman" w:hAnsi="Times New Roman" w:cs="Times New Roman"/>
          <w:lang w:eastAsia="en-US"/>
        </w:rPr>
        <w:t>Zawarcie umowy nastąpi w terminie i miejscu wskazanym przez zamawiającego z zastrzeżeniem ust. 4.</w:t>
      </w:r>
    </w:p>
    <w:p w14:paraId="7CF1DBB6" w14:textId="77777777" w:rsidR="00F92181" w:rsidRPr="00F92181" w:rsidRDefault="00F92181" w:rsidP="00F92181">
      <w:pPr>
        <w:numPr>
          <w:ilvl w:val="0"/>
          <w:numId w:val="3"/>
        </w:numPr>
        <w:tabs>
          <w:tab w:val="left" w:pos="567"/>
        </w:tabs>
        <w:suppressAutoHyphens w:val="0"/>
        <w:ind w:right="142"/>
        <w:rPr>
          <w:rFonts w:ascii="Times New Roman" w:hAnsi="Times New Roman" w:cs="Times New Roman"/>
          <w:lang w:eastAsia="en-US"/>
        </w:rPr>
      </w:pPr>
      <w:r w:rsidRPr="00F92181">
        <w:rPr>
          <w:rFonts w:ascii="Times New Roman" w:hAnsi="Times New Roman" w:cs="Times New Roman"/>
          <w:lang w:eastAsia="en-US"/>
        </w:rPr>
        <w:t>Zamawiający dopuszcza możliwość zawarcia umowy na odległość tj. umowy zawieranej bez jednoczesnej obecności obu stron z użyciem środków komunikacji elektronicznej.</w:t>
      </w:r>
    </w:p>
    <w:p w14:paraId="6586D1A5" w14:textId="77777777" w:rsidR="00F92181" w:rsidRPr="00F92181" w:rsidRDefault="00F92181" w:rsidP="00F92181">
      <w:pPr>
        <w:tabs>
          <w:tab w:val="left" w:pos="567"/>
        </w:tabs>
        <w:suppressAutoHyphens w:val="0"/>
        <w:ind w:left="644" w:right="142"/>
        <w:rPr>
          <w:rFonts w:ascii="Times New Roman" w:hAnsi="Times New Roman" w:cs="Times New Roman"/>
          <w:lang w:eastAsia="en-US"/>
        </w:rPr>
      </w:pPr>
      <w:r w:rsidRPr="00F92181">
        <w:rPr>
          <w:rFonts w:ascii="Times New Roman" w:hAnsi="Times New Roman" w:cs="Times New Roman"/>
          <w:lang w:eastAsia="en-US"/>
        </w:rPr>
        <w:t>W takiej sytuacji Zamawiający nadaje rzeczonej umowie numer, wskazuje zakres ewentualnych uzupełnień i przekazuję ją Wykonawcy drogą elektroniczną.</w:t>
      </w:r>
    </w:p>
    <w:p w14:paraId="0025A2F4" w14:textId="1B34DF84" w:rsidR="00F92181" w:rsidRPr="00F92181" w:rsidRDefault="00F92181" w:rsidP="00F92181">
      <w:pPr>
        <w:tabs>
          <w:tab w:val="left" w:pos="567"/>
        </w:tabs>
        <w:suppressAutoHyphens w:val="0"/>
        <w:ind w:left="644" w:right="142"/>
        <w:rPr>
          <w:rFonts w:ascii="Times New Roman" w:hAnsi="Times New Roman" w:cs="Times New Roman"/>
          <w:lang w:eastAsia="en-US"/>
        </w:rPr>
      </w:pPr>
      <w:r w:rsidRPr="00F92181">
        <w:rPr>
          <w:rFonts w:ascii="Times New Roman" w:hAnsi="Times New Roman" w:cs="Times New Roman"/>
          <w:lang w:eastAsia="en-US"/>
        </w:rPr>
        <w:t>Wykonawca obowiązany jest niezwłocznie w/w umowę, uzupełnić w zakresie określonym przez Zamawiającego, wydrukować, podpisać</w:t>
      </w:r>
      <w:r w:rsidR="00955F38">
        <w:rPr>
          <w:rFonts w:ascii="Times New Roman" w:hAnsi="Times New Roman" w:cs="Times New Roman"/>
          <w:lang w:eastAsia="en-US"/>
        </w:rPr>
        <w:t>/dopuszcza się podpis elektroniczny z możliwością weryfikacji/</w:t>
      </w:r>
      <w:r w:rsidRPr="00F92181">
        <w:rPr>
          <w:rFonts w:ascii="Times New Roman" w:hAnsi="Times New Roman" w:cs="Times New Roman"/>
          <w:lang w:eastAsia="en-US"/>
        </w:rPr>
        <w:t xml:space="preserve"> i odesłać na adres Zamawiającego.</w:t>
      </w:r>
    </w:p>
    <w:p w14:paraId="3EE90F5B" w14:textId="77777777" w:rsidR="00F92181" w:rsidRPr="00F92181" w:rsidRDefault="00F92181" w:rsidP="00F92181">
      <w:pPr>
        <w:suppressAutoHyphens w:val="0"/>
        <w:ind w:left="5664"/>
        <w:jc w:val="center"/>
        <w:rPr>
          <w:rFonts w:ascii="Calibri Light" w:hAnsi="Calibri Light" w:cs="Calibri Light"/>
          <w:i/>
          <w:sz w:val="24"/>
          <w:szCs w:val="24"/>
          <w:lang w:eastAsia="en-US"/>
        </w:rPr>
      </w:pPr>
    </w:p>
    <w:p w14:paraId="0DFEF00D" w14:textId="2B264D8D" w:rsidR="00F92181" w:rsidRPr="00F92181" w:rsidRDefault="00077E5F" w:rsidP="00F92181">
      <w:pPr>
        <w:suppressAutoHyphens w:val="0"/>
        <w:ind w:left="5664"/>
        <w:jc w:val="center"/>
        <w:rPr>
          <w:rFonts w:ascii="Calibri Light" w:hAnsi="Calibri Light" w:cs="Calibri Light"/>
          <w:i/>
          <w:sz w:val="24"/>
          <w:szCs w:val="24"/>
          <w:lang w:eastAsia="en-US"/>
        </w:rPr>
      </w:pPr>
      <w:r>
        <w:rPr>
          <w:rFonts w:ascii="Calibri Light" w:hAnsi="Calibri Light" w:cs="Calibri Light"/>
          <w:i/>
          <w:sz w:val="24"/>
          <w:szCs w:val="24"/>
          <w:lang w:eastAsia="en-US"/>
        </w:rPr>
        <w:t>Prezes Zarządu</w:t>
      </w:r>
    </w:p>
    <w:p w14:paraId="084BEA5C" w14:textId="77777777" w:rsidR="00F92181" w:rsidRPr="00F92181" w:rsidRDefault="00F92181" w:rsidP="00F92181">
      <w:pPr>
        <w:suppressAutoHyphens w:val="0"/>
        <w:ind w:left="5664"/>
        <w:jc w:val="center"/>
        <w:rPr>
          <w:rFonts w:ascii="Calibri Light" w:hAnsi="Calibri Light" w:cs="Calibri Light"/>
          <w:i/>
          <w:sz w:val="24"/>
          <w:szCs w:val="24"/>
          <w:lang w:eastAsia="en-US"/>
        </w:rPr>
      </w:pPr>
      <w:r w:rsidRPr="00F92181">
        <w:rPr>
          <w:rFonts w:ascii="Calibri Light" w:hAnsi="Calibri Light" w:cs="Calibri Light"/>
          <w:i/>
          <w:sz w:val="24"/>
          <w:szCs w:val="24"/>
          <w:lang w:eastAsia="en-US"/>
        </w:rPr>
        <w:t>/-/ Sławomir Czubacki</w:t>
      </w:r>
    </w:p>
    <w:p w14:paraId="636A7169" w14:textId="77777777" w:rsidR="00F92181" w:rsidRPr="00F92181" w:rsidRDefault="00F92181" w:rsidP="00F92181">
      <w:pPr>
        <w:tabs>
          <w:tab w:val="left" w:pos="6855"/>
        </w:tabs>
        <w:suppressAutoHyphens w:val="0"/>
        <w:ind w:left="142" w:right="142"/>
        <w:jc w:val="both"/>
        <w:rPr>
          <w:rFonts w:ascii="Times New Roman" w:hAnsi="Times New Roman" w:cs="Times New Roman"/>
          <w:i/>
          <w:lang w:eastAsia="en-US"/>
        </w:rPr>
      </w:pPr>
      <w:r w:rsidRPr="00F92181">
        <w:rPr>
          <w:rFonts w:ascii="Times New Roman" w:hAnsi="Times New Roman" w:cs="Times New Roman"/>
          <w:i/>
          <w:lang w:eastAsia="en-US"/>
        </w:rPr>
        <w:t>W załączeniu:</w:t>
      </w:r>
    </w:p>
    <w:p w14:paraId="058DA682"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bookmarkStart w:id="2" w:name="_Hlk504644071"/>
      <w:r w:rsidRPr="00F92181">
        <w:rPr>
          <w:rFonts w:ascii="Times New Roman" w:hAnsi="Times New Roman" w:cs="Times New Roman"/>
          <w:lang w:eastAsia="en-US"/>
        </w:rPr>
        <w:t>1. Opis Przedmiotu Zamówienia.</w:t>
      </w:r>
    </w:p>
    <w:p w14:paraId="26398924"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2.  Projekt umowy.</w:t>
      </w:r>
    </w:p>
    <w:p w14:paraId="084F0199" w14:textId="77777777" w:rsidR="00F92181" w:rsidRP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3.  Wzór formularza ofertowego.</w:t>
      </w:r>
    </w:p>
    <w:p w14:paraId="59FD040D" w14:textId="324E59A1" w:rsidR="00F92181" w:rsidRDefault="00F92181" w:rsidP="00F92181">
      <w:pPr>
        <w:tabs>
          <w:tab w:val="left" w:pos="6855"/>
        </w:tabs>
        <w:suppressAutoHyphens w:val="0"/>
        <w:ind w:left="142" w:right="142"/>
        <w:rPr>
          <w:rFonts w:ascii="Times New Roman" w:hAnsi="Times New Roman" w:cs="Times New Roman"/>
          <w:lang w:eastAsia="en-US"/>
        </w:rPr>
      </w:pPr>
      <w:r w:rsidRPr="00F92181">
        <w:rPr>
          <w:rFonts w:ascii="Times New Roman" w:hAnsi="Times New Roman" w:cs="Times New Roman"/>
          <w:lang w:eastAsia="en-US"/>
        </w:rPr>
        <w:t xml:space="preserve">4. </w:t>
      </w:r>
      <w:r w:rsidR="009B2BE3">
        <w:rPr>
          <w:rFonts w:ascii="Times New Roman" w:hAnsi="Times New Roman" w:cs="Times New Roman"/>
          <w:lang w:eastAsia="en-US"/>
        </w:rPr>
        <w:t>Formularz RODO</w:t>
      </w:r>
    </w:p>
    <w:p w14:paraId="5838BA53" w14:textId="5254DF78" w:rsidR="00AC4B2A" w:rsidRPr="00F92181" w:rsidRDefault="00AC4B2A" w:rsidP="00F92181">
      <w:pPr>
        <w:tabs>
          <w:tab w:val="left" w:pos="6855"/>
        </w:tabs>
        <w:suppressAutoHyphens w:val="0"/>
        <w:ind w:left="142" w:right="142"/>
        <w:rPr>
          <w:rFonts w:ascii="Times New Roman" w:hAnsi="Times New Roman" w:cs="Times New Roman"/>
          <w:lang w:eastAsia="en-US"/>
        </w:rPr>
      </w:pPr>
      <w:r>
        <w:rPr>
          <w:rFonts w:ascii="Times New Roman" w:hAnsi="Times New Roman" w:cs="Times New Roman"/>
          <w:lang w:eastAsia="en-US"/>
        </w:rPr>
        <w:t xml:space="preserve">5. Załączniki graficzne  -   2 </w:t>
      </w:r>
      <w:proofErr w:type="spellStart"/>
      <w:r>
        <w:rPr>
          <w:rFonts w:ascii="Times New Roman" w:hAnsi="Times New Roman" w:cs="Times New Roman"/>
          <w:lang w:eastAsia="en-US"/>
        </w:rPr>
        <w:t>kpl</w:t>
      </w:r>
      <w:proofErr w:type="spellEnd"/>
      <w:r>
        <w:rPr>
          <w:rFonts w:ascii="Times New Roman" w:hAnsi="Times New Roman" w:cs="Times New Roman"/>
          <w:lang w:eastAsia="en-US"/>
        </w:rPr>
        <w:t>.</w:t>
      </w:r>
    </w:p>
    <w:bookmarkEnd w:id="2"/>
    <w:p w14:paraId="20F5C0D2" w14:textId="133B30E8" w:rsidR="00FC78D1" w:rsidRDefault="00FC78D1" w:rsidP="00F92181">
      <w:pPr>
        <w:rPr>
          <w:rFonts w:ascii="Times New Roman" w:hAnsi="Times New Roman" w:cs="Times New Roman"/>
          <w:sz w:val="24"/>
          <w:szCs w:val="24"/>
        </w:rPr>
      </w:pPr>
    </w:p>
    <w:p w14:paraId="38B9AF7B" w14:textId="77777777" w:rsidR="00B91D64" w:rsidRDefault="00B91D64" w:rsidP="00B91D64">
      <w:pPr>
        <w:pStyle w:val="Domylnie"/>
        <w:shd w:val="clear" w:color="auto" w:fill="FFFFFF"/>
        <w:tabs>
          <w:tab w:val="left" w:pos="5698"/>
        </w:tabs>
        <w:jc w:val="both"/>
        <w:rPr>
          <w:rFonts w:asciiTheme="minorHAnsi" w:hAnsiTheme="minorHAnsi" w:cstheme="minorHAnsi"/>
          <w:b/>
          <w:bCs/>
          <w:color w:val="000000"/>
        </w:rPr>
      </w:pPr>
    </w:p>
    <w:p w14:paraId="468DDB26" w14:textId="77777777" w:rsidR="00B91D64" w:rsidRDefault="00B91D64" w:rsidP="00B91D64">
      <w:pPr>
        <w:pStyle w:val="Domylnie"/>
        <w:shd w:val="clear" w:color="auto" w:fill="FFFFFF"/>
        <w:tabs>
          <w:tab w:val="left" w:pos="5698"/>
        </w:tabs>
        <w:jc w:val="both"/>
        <w:rPr>
          <w:rFonts w:asciiTheme="minorHAnsi" w:hAnsiTheme="minorHAnsi" w:cstheme="minorHAnsi"/>
          <w:b/>
          <w:bCs/>
          <w:color w:val="000000"/>
        </w:rPr>
      </w:pPr>
      <w:r>
        <w:rPr>
          <w:rFonts w:asciiTheme="minorHAnsi" w:hAnsiTheme="minorHAnsi" w:cstheme="minorHAnsi"/>
          <w:b/>
          <w:bCs/>
          <w:color w:val="000000"/>
        </w:rPr>
        <w:t xml:space="preserve">Obowiązek informacyjny administratora danych osobowych </w:t>
      </w:r>
    </w:p>
    <w:p w14:paraId="4B1D15FF" w14:textId="77777777" w:rsidR="00B91D64" w:rsidRDefault="00B91D64" w:rsidP="00B91D64">
      <w:pPr>
        <w:pStyle w:val="Domylnie"/>
        <w:shd w:val="clear" w:color="auto" w:fill="FFFFFF"/>
        <w:tabs>
          <w:tab w:val="left" w:pos="5698"/>
        </w:tabs>
        <w:jc w:val="both"/>
        <w:rPr>
          <w:rFonts w:asciiTheme="minorHAnsi" w:hAnsiTheme="minorHAnsi" w:cstheme="minorHAnsi"/>
        </w:rPr>
      </w:pPr>
    </w:p>
    <w:p w14:paraId="35E1C5A2" w14:textId="77777777" w:rsidR="00B91D64" w:rsidRDefault="00B91D64" w:rsidP="00B91D64">
      <w:pPr>
        <w:pStyle w:val="Domylnie"/>
        <w:shd w:val="clear" w:color="auto" w:fill="FFFFFF"/>
        <w:tabs>
          <w:tab w:val="left" w:pos="5698"/>
        </w:tabs>
        <w:jc w:val="both"/>
        <w:rPr>
          <w:rFonts w:asciiTheme="minorHAnsi" w:hAnsiTheme="minorHAnsi" w:cstheme="minorHAnsi"/>
        </w:rPr>
      </w:pPr>
      <w:r>
        <w:rPr>
          <w:rFonts w:asciiTheme="minorHAnsi" w:hAnsiTheme="minorHAnsi" w:cstheme="minorHAnsi"/>
        </w:rPr>
        <w:t>Informujemy, że administratorem Państwa danych osobowych jest Przedsiębiorstwo Gospodarki Komunalnej w Milejowie sp. z o.o.</w:t>
      </w:r>
    </w:p>
    <w:p w14:paraId="3167A434" w14:textId="1FC9861C" w:rsidR="00B91D64" w:rsidRDefault="00B91D64" w:rsidP="00B91D64">
      <w:pPr>
        <w:pStyle w:val="Domylnie"/>
        <w:shd w:val="clear" w:color="auto" w:fill="FFFFFF"/>
        <w:tabs>
          <w:tab w:val="left" w:pos="5698"/>
        </w:tabs>
        <w:jc w:val="both"/>
        <w:rPr>
          <w:rFonts w:asciiTheme="minorHAnsi" w:hAnsiTheme="minorHAnsi" w:cstheme="minorHAnsi"/>
        </w:rPr>
      </w:pPr>
      <w:r>
        <w:rPr>
          <w:rFonts w:asciiTheme="minorHAnsi" w:hAnsiTheme="minorHAnsi" w:cstheme="minorHAnsi"/>
        </w:rPr>
        <w:t xml:space="preserve">Kontakt z Inspektorem danych osobowych działającym w imieniu administratora danych osobowych możliwy jest przez pocztę elektroniczną na adres </w:t>
      </w:r>
      <w:hyperlink r:id="rId14" w:history="1">
        <w:r w:rsidR="00ED182C" w:rsidRPr="00732BB7">
          <w:rPr>
            <w:rStyle w:val="Hipercze"/>
            <w:rFonts w:asciiTheme="minorHAnsi" w:hAnsiTheme="minorHAnsi" w:cstheme="minorHAnsi"/>
          </w:rPr>
          <w:t>biuro@pgkmilejow.pl</w:t>
        </w:r>
      </w:hyperlink>
      <w:r>
        <w:rPr>
          <w:rFonts w:asciiTheme="minorHAnsi" w:hAnsiTheme="minorHAnsi" w:cstheme="minorHAnsi"/>
        </w:rPr>
        <w:t xml:space="preserve"> lub telefonicznie dzwoniąc na numer 817572051.</w:t>
      </w:r>
    </w:p>
    <w:p w14:paraId="70133C40" w14:textId="77777777" w:rsidR="00B91D64" w:rsidRDefault="00B91D64" w:rsidP="00B91D64">
      <w:pPr>
        <w:pStyle w:val="Domylnie"/>
        <w:shd w:val="clear" w:color="auto" w:fill="FFFFFF"/>
        <w:tabs>
          <w:tab w:val="left" w:pos="5698"/>
        </w:tabs>
        <w:jc w:val="both"/>
        <w:rPr>
          <w:rFonts w:asciiTheme="minorHAnsi" w:hAnsiTheme="minorHAnsi" w:cstheme="minorHAnsi"/>
        </w:rPr>
      </w:pPr>
      <w:r>
        <w:rPr>
          <w:rFonts w:asciiTheme="minorHAnsi" w:hAnsiTheme="minorHAnsi" w:cstheme="minorHAnsi"/>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2CFB4987" w14:textId="77777777" w:rsidR="00B91D64" w:rsidRDefault="00B91D64" w:rsidP="00B91D64">
      <w:pPr>
        <w:pStyle w:val="Domylnie"/>
        <w:numPr>
          <w:ilvl w:val="0"/>
          <w:numId w:val="8"/>
        </w:numPr>
        <w:shd w:val="clear" w:color="auto" w:fill="FFFFFF"/>
        <w:tabs>
          <w:tab w:val="left" w:pos="5698"/>
        </w:tabs>
        <w:jc w:val="both"/>
        <w:rPr>
          <w:rFonts w:asciiTheme="minorHAnsi" w:hAnsiTheme="minorHAnsi" w:cstheme="minorHAnsi"/>
        </w:rPr>
      </w:pPr>
      <w:r>
        <w:rPr>
          <w:rFonts w:asciiTheme="minorHAnsi" w:hAnsiTheme="minorHAnsi" w:cstheme="minorHAnsi"/>
        </w:rPr>
        <w:t xml:space="preserve">Administratorem Pana/Pani danych osobowych jest Przedsiębiorstwo Gospodarki Komunalnej w Milejowie Sp. z o.o. z siedzibą przy ul. </w:t>
      </w:r>
      <w:proofErr w:type="spellStart"/>
      <w:r>
        <w:rPr>
          <w:rFonts w:asciiTheme="minorHAnsi" w:hAnsiTheme="minorHAnsi" w:cstheme="minorHAnsi"/>
        </w:rPr>
        <w:t>Klarowskiej</w:t>
      </w:r>
      <w:proofErr w:type="spellEnd"/>
      <w:r>
        <w:rPr>
          <w:rFonts w:asciiTheme="minorHAnsi" w:hAnsiTheme="minorHAnsi" w:cstheme="minorHAnsi"/>
        </w:rPr>
        <w:t xml:space="preserve"> 23, 21-020 Milejów.</w:t>
      </w:r>
    </w:p>
    <w:p w14:paraId="3F4097A2" w14:textId="77777777" w:rsidR="00B91D64" w:rsidRDefault="00B91D64" w:rsidP="00B91D64">
      <w:pPr>
        <w:pStyle w:val="Domylnie"/>
        <w:numPr>
          <w:ilvl w:val="0"/>
          <w:numId w:val="8"/>
        </w:numPr>
        <w:shd w:val="clear" w:color="auto" w:fill="FFFFFF"/>
        <w:tabs>
          <w:tab w:val="left" w:pos="5698"/>
        </w:tabs>
        <w:jc w:val="both"/>
        <w:rPr>
          <w:rFonts w:asciiTheme="minorHAnsi" w:hAnsiTheme="minorHAnsi" w:cstheme="minorHAnsi"/>
        </w:rPr>
      </w:pPr>
      <w:r>
        <w:rPr>
          <w:rFonts w:asciiTheme="minorHAnsi" w:hAnsiTheme="minorHAnsi" w:cstheme="minorHAnsi"/>
        </w:rPr>
        <w:t>W sprawie ochrony swoich danych osobowych może Pan/Pani skontaktować się z naszym Inspektorem Ochrony Danych pod adresem email: biuro@pgkmilejow.pl lub pisemnie na adres naszej siedziby wskazany w punkcie 1 powyżej.</w:t>
      </w:r>
    </w:p>
    <w:p w14:paraId="2C0608A8" w14:textId="77777777" w:rsidR="00B91D64" w:rsidRDefault="00B91D64" w:rsidP="00B91D64">
      <w:pPr>
        <w:pStyle w:val="Domylnie"/>
        <w:numPr>
          <w:ilvl w:val="0"/>
          <w:numId w:val="8"/>
        </w:numPr>
        <w:shd w:val="clear" w:color="auto" w:fill="FFFFFF"/>
        <w:tabs>
          <w:tab w:val="left" w:pos="5698"/>
        </w:tabs>
        <w:jc w:val="both"/>
        <w:rPr>
          <w:rFonts w:asciiTheme="minorHAnsi" w:hAnsiTheme="minorHAnsi" w:cstheme="minorHAnsi"/>
        </w:rPr>
      </w:pPr>
      <w:r>
        <w:rPr>
          <w:rFonts w:asciiTheme="minorHAnsi" w:hAnsiTheme="minorHAnsi" w:cstheme="minorHAnsi"/>
        </w:rPr>
        <w:t xml:space="preserve">Administrator Pana/Pani danych osobowych będzie je przetwarzał : </w:t>
      </w:r>
    </w:p>
    <w:p w14:paraId="7E86D099" w14:textId="77777777" w:rsidR="00B91D64" w:rsidRDefault="00B91D64" w:rsidP="00B91D64">
      <w:pPr>
        <w:pStyle w:val="Domylnie"/>
        <w:numPr>
          <w:ilvl w:val="0"/>
          <w:numId w:val="9"/>
        </w:numPr>
        <w:shd w:val="clear" w:color="auto" w:fill="FFFFFF"/>
        <w:tabs>
          <w:tab w:val="left" w:pos="5698"/>
        </w:tabs>
        <w:jc w:val="both"/>
        <w:rPr>
          <w:rFonts w:asciiTheme="minorHAnsi" w:hAnsiTheme="minorHAnsi" w:cstheme="minorHAnsi"/>
        </w:rPr>
      </w:pPr>
      <w:r>
        <w:rPr>
          <w:rFonts w:asciiTheme="minorHAnsi" w:hAnsiTheme="minorHAnsi" w:cstheme="minorHAnsi"/>
        </w:rPr>
        <w:t>w celu wykonania i na podstawie umowy o wykonanie usługi zgodnie z profilem działalności Administratora, (podstawa z art. 6 ust 1 lit. b RODO)</w:t>
      </w:r>
    </w:p>
    <w:p w14:paraId="14FD66EF" w14:textId="77777777" w:rsidR="00B91D64" w:rsidRDefault="00B91D64" w:rsidP="00B91D64">
      <w:pPr>
        <w:pStyle w:val="Domylnie"/>
        <w:numPr>
          <w:ilvl w:val="0"/>
          <w:numId w:val="9"/>
        </w:numPr>
        <w:shd w:val="clear" w:color="auto" w:fill="FFFFFF"/>
        <w:tabs>
          <w:tab w:val="left" w:pos="5698"/>
        </w:tabs>
        <w:jc w:val="both"/>
        <w:rPr>
          <w:rFonts w:asciiTheme="minorHAnsi" w:hAnsiTheme="minorHAnsi" w:cstheme="minorHAnsi"/>
        </w:rPr>
      </w:pPr>
      <w:r>
        <w:rPr>
          <w:rFonts w:asciiTheme="minorHAnsi" w:hAnsiTheme="minorHAnsi" w:cstheme="minorHAnsi"/>
        </w:rPr>
        <w:t>w celach archiwalnych będących realizacją prawnie uzasadnionego interesu Administratora Danych na wypadek prawnej potrzeby wykazania faktów (podstawa z art. 6 ust. 1 lit. f RODO)</w:t>
      </w:r>
    </w:p>
    <w:p w14:paraId="5862A149" w14:textId="77777777" w:rsidR="00B91D64" w:rsidRDefault="00B91D64" w:rsidP="00B91D64">
      <w:pPr>
        <w:pStyle w:val="Domylnie"/>
        <w:numPr>
          <w:ilvl w:val="0"/>
          <w:numId w:val="9"/>
        </w:numPr>
        <w:shd w:val="clear" w:color="auto" w:fill="FFFFFF"/>
        <w:tabs>
          <w:tab w:val="left" w:pos="5698"/>
        </w:tabs>
        <w:jc w:val="both"/>
        <w:rPr>
          <w:rFonts w:asciiTheme="minorHAnsi" w:hAnsiTheme="minorHAnsi" w:cstheme="minorHAnsi"/>
        </w:rPr>
      </w:pPr>
      <w:r>
        <w:rPr>
          <w:rFonts w:asciiTheme="minorHAnsi" w:hAnsiTheme="minorHAnsi" w:cstheme="minorHAnsi"/>
        </w:rPr>
        <w:t>w celu ewentualnego ustalenia, dochodzenia lub obrony przed roszczeniami będącego realizacją prawnie uzasadnionego w tym interesu Administratora Danych (podstawa z art. 6 ust. 1 lit. f RODO)</w:t>
      </w:r>
    </w:p>
    <w:p w14:paraId="5AD24BC7" w14:textId="77777777" w:rsidR="00B91D64" w:rsidRDefault="00B91D64" w:rsidP="00B91D64">
      <w:pPr>
        <w:pStyle w:val="Domylnie"/>
        <w:numPr>
          <w:ilvl w:val="0"/>
          <w:numId w:val="9"/>
        </w:numPr>
        <w:shd w:val="clear" w:color="auto" w:fill="FFFFFF"/>
        <w:tabs>
          <w:tab w:val="left" w:pos="5698"/>
        </w:tabs>
        <w:jc w:val="both"/>
        <w:rPr>
          <w:rFonts w:asciiTheme="minorHAnsi" w:hAnsiTheme="minorHAnsi" w:cstheme="minorHAnsi"/>
        </w:rPr>
      </w:pPr>
      <w:r>
        <w:rPr>
          <w:rFonts w:asciiTheme="minorHAnsi" w:hAnsiTheme="minorHAnsi" w:cstheme="minorHAnsi"/>
        </w:rPr>
        <w:t>w celach analitycznych (optymalizacji procesów obsługi, budowania wiedzy o odbiorcach usług, analizy finansowej Spółki itp.) będącego realizacją prawnie uzasadnionego w tym interesu Administratora Danych (podstawa z art. 6 ust. 1 lit. RODO)</w:t>
      </w:r>
    </w:p>
    <w:p w14:paraId="50B1FE76" w14:textId="77777777" w:rsidR="00B91D64" w:rsidRDefault="00B91D64" w:rsidP="00B91D64">
      <w:pPr>
        <w:pStyle w:val="Domylnie"/>
        <w:numPr>
          <w:ilvl w:val="0"/>
          <w:numId w:val="8"/>
        </w:numPr>
        <w:shd w:val="clear" w:color="auto" w:fill="FFFFFF"/>
        <w:tabs>
          <w:tab w:val="left" w:pos="5698"/>
        </w:tabs>
        <w:jc w:val="both"/>
        <w:rPr>
          <w:rFonts w:asciiTheme="minorHAnsi" w:hAnsiTheme="minorHAnsi" w:cstheme="minorHAnsi"/>
        </w:rPr>
      </w:pPr>
      <w:r>
        <w:rPr>
          <w:rFonts w:asciiTheme="minorHAnsi" w:hAnsiTheme="minorHAnsi" w:cstheme="minorHAnsi"/>
        </w:rPr>
        <w:t xml:space="preserve">W związku z przetwarzaniem danych w celu wskazanym w ust. 3 Pana/Pani dane mogą być udostępniane innym odbiorcom danych, takim jak : </w:t>
      </w:r>
    </w:p>
    <w:p w14:paraId="577BE7A8" w14:textId="77777777" w:rsidR="00B91D64" w:rsidRDefault="00B91D64" w:rsidP="00B91D64">
      <w:pPr>
        <w:pStyle w:val="Domylnie"/>
        <w:numPr>
          <w:ilvl w:val="0"/>
          <w:numId w:val="9"/>
        </w:numPr>
        <w:shd w:val="clear" w:color="auto" w:fill="FFFFFF"/>
        <w:tabs>
          <w:tab w:val="left" w:pos="5698"/>
        </w:tabs>
        <w:jc w:val="both"/>
        <w:rPr>
          <w:rFonts w:asciiTheme="minorHAnsi" w:hAnsiTheme="minorHAnsi" w:cstheme="minorHAnsi"/>
        </w:rPr>
      </w:pPr>
      <w:r>
        <w:rPr>
          <w:rFonts w:asciiTheme="minorHAnsi" w:hAnsiTheme="minorHAnsi" w:cstheme="minorHAnsi"/>
        </w:rPr>
        <w:t>Podmioty upoważnione do odbioru Pana/Pani danych na podstawie przepisów prawa,</w:t>
      </w:r>
    </w:p>
    <w:p w14:paraId="4772FC5C" w14:textId="77777777" w:rsidR="00B91D64" w:rsidRDefault="00B91D64" w:rsidP="00B91D64">
      <w:pPr>
        <w:pStyle w:val="Domylnie"/>
        <w:numPr>
          <w:ilvl w:val="0"/>
          <w:numId w:val="9"/>
        </w:numPr>
        <w:shd w:val="clear" w:color="auto" w:fill="FFFFFF"/>
        <w:tabs>
          <w:tab w:val="left" w:pos="5698"/>
        </w:tabs>
        <w:jc w:val="both"/>
        <w:rPr>
          <w:rFonts w:asciiTheme="minorHAnsi" w:hAnsiTheme="minorHAnsi" w:cstheme="minorHAnsi"/>
        </w:rPr>
      </w:pPr>
      <w:r>
        <w:rPr>
          <w:rFonts w:asciiTheme="minorHAnsi" w:hAnsiTheme="minorHAnsi" w:cstheme="minorHAnsi"/>
        </w:rPr>
        <w:t>Podmioty, które przetwarzają Pana/Pani dane osobowe w imieniu Administratora Danych na podstawie umowy powierzenia przetwarzania danych osobowych (tzw. Podmioty przetwarzające w rozumieniu RODO)</w:t>
      </w:r>
    </w:p>
    <w:p w14:paraId="21483795" w14:textId="77777777" w:rsidR="00B91D64" w:rsidRDefault="00B91D64" w:rsidP="00B91D64">
      <w:pPr>
        <w:pStyle w:val="Domylnie"/>
        <w:numPr>
          <w:ilvl w:val="0"/>
          <w:numId w:val="8"/>
        </w:numPr>
        <w:shd w:val="clear" w:color="auto" w:fill="FFFFFF"/>
        <w:tabs>
          <w:tab w:val="left" w:pos="5698"/>
        </w:tabs>
        <w:jc w:val="both"/>
        <w:rPr>
          <w:rFonts w:asciiTheme="minorHAnsi" w:hAnsiTheme="minorHAnsi" w:cstheme="minorHAnsi"/>
        </w:rPr>
      </w:pPr>
      <w:r>
        <w:rPr>
          <w:rFonts w:asciiTheme="minorHAnsi" w:hAnsiTheme="minorHAnsi" w:cstheme="minorHAnsi"/>
        </w:rPr>
        <w:t xml:space="preserve">W każdej chwili przysługuje Panu/Pani prawo do: </w:t>
      </w:r>
    </w:p>
    <w:p w14:paraId="6A8900A7" w14:textId="77777777" w:rsidR="00B91D64" w:rsidRDefault="00B91D64" w:rsidP="00B91D64">
      <w:pPr>
        <w:pStyle w:val="Domylnie"/>
        <w:numPr>
          <w:ilvl w:val="0"/>
          <w:numId w:val="9"/>
        </w:numPr>
        <w:shd w:val="clear" w:color="auto" w:fill="FFFFFF"/>
        <w:tabs>
          <w:tab w:val="left" w:pos="5698"/>
        </w:tabs>
        <w:jc w:val="both"/>
        <w:rPr>
          <w:rFonts w:asciiTheme="minorHAnsi" w:hAnsiTheme="minorHAnsi" w:cstheme="minorHAnsi"/>
        </w:rPr>
      </w:pPr>
      <w:r>
        <w:rPr>
          <w:rFonts w:asciiTheme="minorHAnsi" w:hAnsiTheme="minorHAnsi" w:cstheme="minorHAnsi"/>
        </w:rPr>
        <w:t>dostępu do swoich danych osobowych oraz otrzymania ich kopii (art. 15 RODO)</w:t>
      </w:r>
    </w:p>
    <w:p w14:paraId="24EB0958" w14:textId="77777777" w:rsidR="00B91D64" w:rsidRDefault="00B91D64" w:rsidP="00B91D64">
      <w:pPr>
        <w:pStyle w:val="Domylnie"/>
        <w:numPr>
          <w:ilvl w:val="0"/>
          <w:numId w:val="9"/>
        </w:numPr>
        <w:shd w:val="clear" w:color="auto" w:fill="FFFFFF"/>
        <w:tabs>
          <w:tab w:val="left" w:pos="5698"/>
        </w:tabs>
        <w:jc w:val="both"/>
        <w:rPr>
          <w:rFonts w:asciiTheme="minorHAnsi" w:hAnsiTheme="minorHAnsi" w:cstheme="minorHAnsi"/>
        </w:rPr>
      </w:pPr>
      <w:r>
        <w:rPr>
          <w:rFonts w:asciiTheme="minorHAnsi" w:hAnsiTheme="minorHAnsi" w:cstheme="minorHAnsi"/>
        </w:rPr>
        <w:t>sprostowania swoich danych osobowych (art. 16 RODO)</w:t>
      </w:r>
    </w:p>
    <w:p w14:paraId="67D2466A" w14:textId="77777777" w:rsidR="00B91D64" w:rsidRDefault="00B91D64" w:rsidP="00B91D64">
      <w:pPr>
        <w:pStyle w:val="Domylnie"/>
        <w:numPr>
          <w:ilvl w:val="0"/>
          <w:numId w:val="9"/>
        </w:numPr>
        <w:shd w:val="clear" w:color="auto" w:fill="FFFFFF"/>
        <w:tabs>
          <w:tab w:val="left" w:pos="5698"/>
        </w:tabs>
        <w:jc w:val="both"/>
        <w:rPr>
          <w:rFonts w:asciiTheme="minorHAnsi" w:hAnsiTheme="minorHAnsi" w:cstheme="minorHAnsi"/>
        </w:rPr>
      </w:pPr>
      <w:r>
        <w:rPr>
          <w:rFonts w:asciiTheme="minorHAnsi" w:hAnsiTheme="minorHAnsi" w:cstheme="minorHAnsi"/>
        </w:rPr>
        <w:t>usunięcia swoich danych osobowych („prawo do bycia zapomnianym”) (art. 17 RODO)</w:t>
      </w:r>
    </w:p>
    <w:p w14:paraId="08E43B5C" w14:textId="77777777" w:rsidR="00B91D64" w:rsidRDefault="00B91D64" w:rsidP="00B91D64">
      <w:pPr>
        <w:pStyle w:val="Domylnie"/>
        <w:numPr>
          <w:ilvl w:val="0"/>
          <w:numId w:val="9"/>
        </w:numPr>
        <w:shd w:val="clear" w:color="auto" w:fill="FFFFFF"/>
        <w:tabs>
          <w:tab w:val="left" w:pos="5698"/>
        </w:tabs>
        <w:jc w:val="both"/>
        <w:rPr>
          <w:rFonts w:asciiTheme="minorHAnsi" w:hAnsiTheme="minorHAnsi" w:cstheme="minorHAnsi"/>
        </w:rPr>
      </w:pPr>
      <w:r>
        <w:rPr>
          <w:rFonts w:asciiTheme="minorHAnsi" w:hAnsiTheme="minorHAnsi" w:cstheme="minorHAnsi"/>
        </w:rPr>
        <w:t>ograniczenia przetwarzania swoich danych osobowych (art. 18 RODO)</w:t>
      </w:r>
    </w:p>
    <w:p w14:paraId="36C5ECA6" w14:textId="77777777" w:rsidR="00B91D64" w:rsidRDefault="00B91D64" w:rsidP="00B91D64">
      <w:pPr>
        <w:pStyle w:val="Domylnie"/>
        <w:numPr>
          <w:ilvl w:val="0"/>
          <w:numId w:val="9"/>
        </w:numPr>
        <w:shd w:val="clear" w:color="auto" w:fill="FFFFFF"/>
        <w:tabs>
          <w:tab w:val="left" w:pos="5698"/>
        </w:tabs>
        <w:jc w:val="both"/>
        <w:rPr>
          <w:rFonts w:asciiTheme="minorHAnsi" w:hAnsiTheme="minorHAnsi" w:cstheme="minorHAnsi"/>
        </w:rPr>
      </w:pPr>
      <w:r>
        <w:rPr>
          <w:rFonts w:asciiTheme="minorHAnsi" w:hAnsiTheme="minorHAnsi" w:cstheme="minorHAnsi"/>
        </w:rPr>
        <w:t>przenoszenia swoich danych osobowych (art. 20 RODO)</w:t>
      </w:r>
    </w:p>
    <w:p w14:paraId="621466EE" w14:textId="77777777" w:rsidR="00B91D64" w:rsidRDefault="00B91D64" w:rsidP="00B91D64">
      <w:pPr>
        <w:pStyle w:val="Domylnie"/>
        <w:numPr>
          <w:ilvl w:val="0"/>
          <w:numId w:val="9"/>
        </w:numPr>
        <w:shd w:val="clear" w:color="auto" w:fill="FFFFFF"/>
        <w:tabs>
          <w:tab w:val="left" w:pos="5698"/>
        </w:tabs>
        <w:jc w:val="both"/>
        <w:rPr>
          <w:rFonts w:asciiTheme="minorHAnsi" w:hAnsiTheme="minorHAnsi" w:cstheme="minorHAnsi"/>
        </w:rPr>
      </w:pPr>
      <w:r>
        <w:rPr>
          <w:rFonts w:asciiTheme="minorHAnsi" w:hAnsiTheme="minorHAnsi" w:cstheme="minorHAnsi"/>
        </w:rPr>
        <w:t>wniesienia sprzeciwu wobec przetwarzania Pana/Pani danych osobowych (art. 21 RODO)</w:t>
      </w:r>
    </w:p>
    <w:p w14:paraId="43BDB55E" w14:textId="77777777" w:rsidR="00B91D64" w:rsidRDefault="00B91D64" w:rsidP="00B91D64">
      <w:pPr>
        <w:pStyle w:val="Domylnie"/>
        <w:numPr>
          <w:ilvl w:val="0"/>
          <w:numId w:val="9"/>
        </w:numPr>
        <w:shd w:val="clear" w:color="auto" w:fill="FFFFFF"/>
        <w:tabs>
          <w:tab w:val="left" w:pos="5698"/>
        </w:tabs>
        <w:jc w:val="both"/>
        <w:rPr>
          <w:rFonts w:asciiTheme="minorHAnsi" w:hAnsiTheme="minorHAnsi" w:cstheme="minorHAnsi"/>
        </w:rPr>
      </w:pPr>
      <w:r>
        <w:rPr>
          <w:rFonts w:asciiTheme="minorHAnsi" w:hAnsiTheme="minorHAnsi" w:cstheme="minorHAnsi"/>
        </w:rPr>
        <w:t>wniesienia skargi do organu nadzorczego, do którego kompetencji należy kontrola nad zgodnością z prawem przetwarzania danych osobowych – Prezes Urzędu Ochrony Danych Osobowych.</w:t>
      </w:r>
    </w:p>
    <w:p w14:paraId="5FE3A91E" w14:textId="77777777" w:rsidR="00B91D64" w:rsidRDefault="00B91D64" w:rsidP="00B91D64">
      <w:pPr>
        <w:pStyle w:val="Domylnie"/>
        <w:numPr>
          <w:ilvl w:val="0"/>
          <w:numId w:val="8"/>
        </w:numPr>
        <w:shd w:val="clear" w:color="auto" w:fill="FFFFFF"/>
        <w:tabs>
          <w:tab w:val="left" w:pos="5698"/>
        </w:tabs>
        <w:jc w:val="both"/>
        <w:rPr>
          <w:rFonts w:asciiTheme="minorHAnsi" w:hAnsiTheme="minorHAnsi" w:cstheme="minorHAnsi"/>
        </w:rPr>
      </w:pPr>
      <w:r>
        <w:rPr>
          <w:rFonts w:asciiTheme="minorHAnsi" w:hAnsiTheme="minorHAnsi" w:cstheme="minorHAnsi"/>
        </w:rPr>
        <w:t>Pana/Pani dane osobowe będą przetwarzane przez okres obowiązywania umowy oraz po rozwiązaniu umowy przez okres do czasu wypełnienia prawnie uzasadnionego celu Administratora Danych do ewentualnego ustalenia, dochodzenia lub obrony przed roszczeniami oraz na wypadek prawnej potrzeby wykazania faktów przed organami Państwa.</w:t>
      </w:r>
    </w:p>
    <w:p w14:paraId="3BDBD929" w14:textId="77777777" w:rsidR="00B91D64" w:rsidRDefault="00B91D64" w:rsidP="00B91D64">
      <w:pPr>
        <w:pStyle w:val="Domylnie"/>
        <w:numPr>
          <w:ilvl w:val="0"/>
          <w:numId w:val="8"/>
        </w:numPr>
        <w:shd w:val="clear" w:color="auto" w:fill="FFFFFF"/>
        <w:tabs>
          <w:tab w:val="left" w:pos="5698"/>
        </w:tabs>
        <w:jc w:val="both"/>
        <w:rPr>
          <w:rFonts w:asciiTheme="minorHAnsi" w:hAnsiTheme="minorHAnsi" w:cstheme="minorHAnsi"/>
        </w:rPr>
      </w:pPr>
      <w:r>
        <w:rPr>
          <w:rFonts w:asciiTheme="minorHAnsi" w:hAnsiTheme="minorHAnsi" w:cstheme="minorHAnsi"/>
        </w:rPr>
        <w:t>Administrator Danych osobowych w procesie przetwarzania Pana/Pani danych osobowych nie korzysta ze zautomatyzowanego podejmowania decyzji oraz profilowania.</w:t>
      </w:r>
    </w:p>
    <w:p w14:paraId="7C26DDFF" w14:textId="77777777" w:rsidR="00B91D64" w:rsidRDefault="00B91D64" w:rsidP="00B91D64">
      <w:pPr>
        <w:pStyle w:val="Domylnie"/>
        <w:shd w:val="clear" w:color="auto" w:fill="FFFFFF"/>
        <w:tabs>
          <w:tab w:val="left" w:pos="5698"/>
        </w:tabs>
        <w:jc w:val="both"/>
        <w:rPr>
          <w:rFonts w:asciiTheme="minorHAnsi" w:hAnsiTheme="minorHAnsi" w:cstheme="minorHAnsi"/>
        </w:rPr>
      </w:pPr>
    </w:p>
    <w:p w14:paraId="7A1F733F" w14:textId="77777777" w:rsidR="00B91D64" w:rsidRDefault="00B91D64" w:rsidP="00B91D64">
      <w:pPr>
        <w:pStyle w:val="Domylnie"/>
        <w:shd w:val="clear" w:color="auto" w:fill="FFFFFF"/>
        <w:tabs>
          <w:tab w:val="left" w:pos="5698"/>
        </w:tabs>
        <w:jc w:val="both"/>
        <w:rPr>
          <w:rFonts w:asciiTheme="minorHAnsi" w:hAnsiTheme="minorHAnsi" w:cstheme="minorHAnsi"/>
        </w:rPr>
      </w:pPr>
    </w:p>
    <w:p w14:paraId="23954295" w14:textId="77777777" w:rsidR="00B91D64" w:rsidRDefault="00B91D64" w:rsidP="00B91D64">
      <w:pPr>
        <w:pStyle w:val="Domylnie"/>
        <w:shd w:val="clear" w:color="auto" w:fill="FFFFFF"/>
        <w:tabs>
          <w:tab w:val="left" w:pos="5698"/>
        </w:tabs>
        <w:jc w:val="center"/>
      </w:pPr>
    </w:p>
    <w:p w14:paraId="302809FF" w14:textId="77777777" w:rsidR="00B91D64" w:rsidRDefault="00B91D64" w:rsidP="00B91D64"/>
    <w:p w14:paraId="0B145A80" w14:textId="77777777" w:rsidR="00B91D64" w:rsidRDefault="00B91D64" w:rsidP="00B91D64"/>
    <w:p w14:paraId="5B52A0ED" w14:textId="77777777" w:rsidR="00B91D64" w:rsidRDefault="00B91D64" w:rsidP="00F92181">
      <w:pPr>
        <w:rPr>
          <w:rFonts w:ascii="Times New Roman" w:hAnsi="Times New Roman" w:cs="Times New Roman"/>
          <w:sz w:val="24"/>
          <w:szCs w:val="24"/>
        </w:rPr>
      </w:pPr>
    </w:p>
    <w:p w14:paraId="08074D31" w14:textId="77777777" w:rsidR="005418ED" w:rsidRDefault="005418ED" w:rsidP="007F3F5B">
      <w:pPr>
        <w:rPr>
          <w:rFonts w:ascii="Times New Roman" w:hAnsi="Times New Roman" w:cs="Times New Roman"/>
          <w:sz w:val="24"/>
          <w:szCs w:val="24"/>
        </w:rPr>
      </w:pPr>
    </w:p>
    <w:p w14:paraId="1B291630" w14:textId="77777777" w:rsidR="005418ED" w:rsidRDefault="005418ED" w:rsidP="005418ED">
      <w:pPr>
        <w:rPr>
          <w:rFonts w:ascii="Times New Roman" w:hAnsi="Times New Roman" w:cs="Times New Roman"/>
          <w:sz w:val="24"/>
          <w:szCs w:val="24"/>
        </w:rPr>
      </w:pPr>
    </w:p>
    <w:p w14:paraId="1244EA8F" w14:textId="7B491B2C" w:rsidR="005418ED" w:rsidRPr="007F3F5B" w:rsidRDefault="00F73EED" w:rsidP="00F73EED">
      <w:pPr>
        <w:tabs>
          <w:tab w:val="left" w:pos="3280"/>
        </w:tabs>
        <w:rPr>
          <w:rFonts w:ascii="Times New Roman" w:hAnsi="Times New Roman" w:cs="Times New Roman"/>
          <w:sz w:val="24"/>
          <w:szCs w:val="24"/>
        </w:rPr>
      </w:pPr>
      <w:r>
        <w:rPr>
          <w:rFonts w:ascii="Times New Roman" w:hAnsi="Times New Roman" w:cs="Times New Roman"/>
          <w:sz w:val="24"/>
          <w:szCs w:val="24"/>
        </w:rPr>
        <w:tab/>
      </w:r>
    </w:p>
    <w:sectPr w:rsidR="005418ED" w:rsidRPr="007F3F5B" w:rsidSect="00945CDC">
      <w:headerReference w:type="default" r:id="rId15"/>
      <w:footerReference w:type="default" r:id="rId16"/>
      <w:pgSz w:w="11906" w:h="16838"/>
      <w:pgMar w:top="1418" w:right="1418" w:bottom="567"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ławomir Czubacki" w:date="2024-05-24T09:47:00Z" w:initials="SC">
    <w:p w14:paraId="275796B4" w14:textId="3E1D0DE0" w:rsidR="009C7029" w:rsidRDefault="009C7029">
      <w:pPr>
        <w:pStyle w:val="Tekstkomentarza"/>
      </w:pPr>
      <w:r>
        <w:rPr>
          <w:rStyle w:val="Odwoaniedokomentarza"/>
        </w:rPr>
        <w:annotationRef/>
      </w:r>
      <w:r>
        <w:t>Do uzupełnienia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5796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C89244" w16cex:dateUtc="2024-05-24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5796B4" w16cid:durableId="28C892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FF9A7" w14:textId="77777777" w:rsidR="00CD403B" w:rsidRDefault="00CD403B" w:rsidP="007F3F5B">
      <w:r>
        <w:separator/>
      </w:r>
    </w:p>
  </w:endnote>
  <w:endnote w:type="continuationSeparator" w:id="0">
    <w:p w14:paraId="42E89BAE" w14:textId="77777777" w:rsidR="00CD403B" w:rsidRDefault="00CD403B" w:rsidP="007F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imSun">
    <w:altName w:val="??ˇ§ˇě?"/>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altName w:val="Tahoma"/>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5B1C9" w14:textId="77777777" w:rsidR="00945CDC" w:rsidRDefault="00D31582" w:rsidP="00945CDC">
    <w:pPr>
      <w:pStyle w:val="Stopka"/>
      <w:rPr>
        <w:rFonts w:ascii="Times New Roman" w:hAnsi="Times New Roman" w:cs="Times New Roman"/>
        <w:sz w:val="24"/>
        <w:szCs w:val="24"/>
      </w:rPr>
    </w:pPr>
    <w:r>
      <w:rPr>
        <w:rFonts w:ascii="Times New Roman" w:hAnsi="Times New Roman" w:cs="Times New Roman"/>
        <w:noProof/>
        <w:sz w:val="24"/>
        <w:szCs w:val="24"/>
        <w:lang w:eastAsia="pl-PL"/>
        <w14:ligatures w14:val="standardContextual"/>
      </w:rPr>
      <mc:AlternateContent>
        <mc:Choice Requires="wps">
          <w:drawing>
            <wp:anchor distT="0" distB="0" distL="114300" distR="114300" simplePos="0" relativeHeight="251661312" behindDoc="1" locked="0" layoutInCell="1" allowOverlap="1" wp14:anchorId="3A3EAFA3" wp14:editId="11E4D99C">
              <wp:simplePos x="0" y="0"/>
              <wp:positionH relativeFrom="column">
                <wp:posOffset>-1252855</wp:posOffset>
              </wp:positionH>
              <wp:positionV relativeFrom="paragraph">
                <wp:posOffset>170180</wp:posOffset>
              </wp:positionV>
              <wp:extent cx="4953000" cy="1428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42875"/>
                      </a:xfrm>
                      <a:prstGeom prst="rect">
                        <a:avLst/>
                      </a:prstGeom>
                      <a:solidFill>
                        <a:schemeClr val="accent6">
                          <a:lumMod val="75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87712" id="Rectangle 3" o:spid="_x0000_s1026" style="position:absolute;margin-left:-98.65pt;margin-top:13.4pt;width:390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" fillcolor="#538135 [2409]" stroked="f"/>
          </w:pict>
        </mc:Fallback>
      </mc:AlternateContent>
    </w:r>
    <w:r>
      <w:rPr>
        <w:rFonts w:ascii="Times New Roman" w:hAnsi="Times New Roman" w:cs="Times New Roman"/>
        <w:noProof/>
        <w:sz w:val="24"/>
        <w:szCs w:val="24"/>
        <w:lang w:eastAsia="pl-PL"/>
        <w14:ligatures w14:val="standardContextual"/>
      </w:rPr>
      <mc:AlternateContent>
        <mc:Choice Requires="wps">
          <w:drawing>
            <wp:anchor distT="0" distB="0" distL="114300" distR="114300" simplePos="0" relativeHeight="251662336" behindDoc="1" locked="0" layoutInCell="1" allowOverlap="1" wp14:anchorId="137CDD89" wp14:editId="384B9C86">
              <wp:simplePos x="0" y="0"/>
              <wp:positionH relativeFrom="column">
                <wp:posOffset>4326255</wp:posOffset>
              </wp:positionH>
              <wp:positionV relativeFrom="paragraph">
                <wp:posOffset>107315</wp:posOffset>
              </wp:positionV>
              <wp:extent cx="3076575" cy="1133475"/>
              <wp:effectExtent l="1905" t="254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133475"/>
                      </a:xfrm>
                      <a:prstGeom prst="rect">
                        <a:avLst/>
                      </a:prstGeom>
                      <a:solidFill>
                        <a:schemeClr val="bg2">
                          <a:lumMod val="9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702D4" id="Rectangle 4" o:spid="_x0000_s1026" style="position:absolute;margin-left:340.65pt;margin-top:8.45pt;width:242.25pt;height:8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" fillcolor="#cfcdcd [2894]" stroked="f" strokecolor="#f2f2f2 [3041]" strokeweight="3pt">
              <v:shadow color="#823b0b [1605]" opacity=".5" offset="1pt"/>
            </v:rect>
          </w:pict>
        </mc:Fallback>
      </mc:AlternateContent>
    </w:r>
  </w:p>
  <w:tbl>
    <w:tblPr>
      <w:tblStyle w:val="Tabela-Siatka"/>
      <w:tblW w:w="9811" w:type="dxa"/>
      <w:tblInd w:w="-363" w:type="dxa"/>
      <w:tblLook w:val="04A0" w:firstRow="1" w:lastRow="0" w:firstColumn="1" w:lastColumn="0" w:noHBand="0" w:noVBand="1"/>
    </w:tblPr>
    <w:tblGrid>
      <w:gridCol w:w="6708"/>
      <w:gridCol w:w="3103"/>
    </w:tblGrid>
    <w:tr w:rsidR="00945CDC" w14:paraId="426D50B2" w14:textId="77777777" w:rsidTr="00945CDC">
      <w:tc>
        <w:tcPr>
          <w:tcW w:w="6708" w:type="dxa"/>
          <w:tcBorders>
            <w:top w:val="single" w:sz="4" w:space="0" w:color="FFFFFF" w:themeColor="background1"/>
            <w:left w:val="nil"/>
            <w:bottom w:val="nil"/>
            <w:right w:val="nil"/>
          </w:tcBorders>
        </w:tcPr>
        <w:p w14:paraId="5CF22663" w14:textId="77777777" w:rsidR="00945CDC" w:rsidRDefault="00945CDC" w:rsidP="00BC50AA">
          <w:pPr>
            <w:pStyle w:val="Stopka"/>
            <w:pBdr>
              <w:top w:val="single" w:sz="4" w:space="1" w:color="auto"/>
            </w:pBdr>
            <w:rPr>
              <w:rFonts w:asciiTheme="minorHAnsi" w:hAnsiTheme="minorHAnsi" w:cstheme="minorHAnsi"/>
              <w:sz w:val="24"/>
              <w:szCs w:val="24"/>
            </w:rPr>
          </w:pPr>
        </w:p>
        <w:p w14:paraId="50B790E9" w14:textId="77777777" w:rsidR="00945CDC" w:rsidRPr="00945CDC" w:rsidRDefault="00945CDC" w:rsidP="00BC50AA">
          <w:pPr>
            <w:pStyle w:val="Stopka"/>
            <w:pBdr>
              <w:top w:val="single" w:sz="4" w:space="1" w:color="auto"/>
            </w:pBdr>
            <w:rPr>
              <w:rFonts w:asciiTheme="minorHAnsi" w:hAnsiTheme="minorHAnsi" w:cstheme="minorHAnsi"/>
              <w:sz w:val="24"/>
              <w:szCs w:val="24"/>
            </w:rPr>
          </w:pPr>
          <w:r w:rsidRPr="00945CDC">
            <w:rPr>
              <w:rFonts w:asciiTheme="minorHAnsi" w:hAnsiTheme="minorHAnsi" w:cstheme="minorHAnsi"/>
              <w:sz w:val="24"/>
              <w:szCs w:val="24"/>
            </w:rPr>
            <w:t>Sąd Rejonowy Lublin-Wschód w Lublinie z siedzibą w Świdniku</w:t>
          </w:r>
        </w:p>
        <w:p w14:paraId="2D3F1888" w14:textId="77777777" w:rsidR="00945CDC" w:rsidRPr="00945CDC" w:rsidRDefault="00945CDC" w:rsidP="00945CDC">
          <w:pPr>
            <w:pStyle w:val="Stopka"/>
            <w:spacing w:line="480" w:lineRule="auto"/>
            <w:rPr>
              <w:rFonts w:asciiTheme="minorHAnsi" w:hAnsiTheme="minorHAnsi" w:cstheme="minorHAnsi"/>
              <w:sz w:val="24"/>
              <w:szCs w:val="24"/>
            </w:rPr>
          </w:pPr>
          <w:r w:rsidRPr="00945CDC">
            <w:rPr>
              <w:rFonts w:asciiTheme="minorHAnsi" w:hAnsiTheme="minorHAnsi" w:cstheme="minorHAnsi"/>
              <w:sz w:val="24"/>
              <w:szCs w:val="24"/>
            </w:rPr>
            <w:t>VI Wydział Gospodar</w:t>
          </w:r>
          <w:r>
            <w:rPr>
              <w:rFonts w:asciiTheme="minorHAnsi" w:hAnsiTheme="minorHAnsi" w:cstheme="minorHAnsi"/>
              <w:sz w:val="24"/>
              <w:szCs w:val="24"/>
            </w:rPr>
            <w:t>czy Krajowego Rejestru Sądowego</w:t>
          </w:r>
        </w:p>
        <w:p w14:paraId="689CE3BC" w14:textId="77777777" w:rsidR="00945CDC" w:rsidRPr="00945CDC" w:rsidRDefault="00945CDC" w:rsidP="00BC50AA">
          <w:pPr>
            <w:pStyle w:val="Stopka"/>
            <w:rPr>
              <w:rFonts w:ascii="Times New Roman" w:hAnsi="Times New Roman" w:cs="Times New Roman"/>
              <w:b/>
              <w:sz w:val="24"/>
              <w:szCs w:val="24"/>
            </w:rPr>
          </w:pPr>
          <w:r w:rsidRPr="00945CDC">
            <w:rPr>
              <w:rFonts w:asciiTheme="minorHAnsi" w:hAnsiTheme="minorHAnsi" w:cstheme="minorHAnsi"/>
              <w:b/>
              <w:sz w:val="24"/>
              <w:szCs w:val="24"/>
            </w:rPr>
            <w:t>Kapitał zakładowy:</w:t>
          </w:r>
          <w:r>
            <w:rPr>
              <w:rFonts w:asciiTheme="minorHAnsi" w:hAnsiTheme="minorHAnsi" w:cstheme="minorHAnsi"/>
              <w:b/>
              <w:sz w:val="24"/>
              <w:szCs w:val="24"/>
            </w:rPr>
            <w:t xml:space="preserve"> 30.798.350,00 zł</w:t>
          </w:r>
        </w:p>
      </w:tc>
      <w:tc>
        <w:tcPr>
          <w:tcW w:w="3103" w:type="dxa"/>
          <w:tcBorders>
            <w:top w:val="nil"/>
            <w:left w:val="nil"/>
            <w:bottom w:val="nil"/>
            <w:right w:val="nil"/>
          </w:tcBorders>
          <w:shd w:val="clear" w:color="auto" w:fill="auto"/>
        </w:tcPr>
        <w:p w14:paraId="65D98454" w14:textId="77777777" w:rsidR="00945CDC" w:rsidRPr="00945CDC" w:rsidRDefault="00945CDC" w:rsidP="00945CDC">
          <w:pPr>
            <w:pStyle w:val="Stopka"/>
            <w:spacing w:line="360" w:lineRule="auto"/>
            <w:ind w:left="708"/>
            <w:rPr>
              <w:rFonts w:ascii="Times New Roman" w:hAnsi="Times New Roman" w:cs="Times New Roman"/>
              <w:b/>
              <w:sz w:val="24"/>
              <w:szCs w:val="24"/>
            </w:rPr>
          </w:pPr>
          <w:r w:rsidRPr="00945CDC">
            <w:rPr>
              <w:rFonts w:ascii="Times New Roman" w:hAnsi="Times New Roman" w:cs="Times New Roman"/>
              <w:b/>
              <w:sz w:val="24"/>
              <w:szCs w:val="24"/>
            </w:rPr>
            <w:t>KRS: 0000369443</w:t>
          </w:r>
        </w:p>
        <w:p w14:paraId="64B66CF8" w14:textId="77777777" w:rsidR="00945CDC" w:rsidRPr="00945CDC" w:rsidRDefault="00945CDC" w:rsidP="00945CDC">
          <w:pPr>
            <w:pStyle w:val="Stopka"/>
            <w:spacing w:line="360" w:lineRule="auto"/>
            <w:ind w:left="708"/>
            <w:rPr>
              <w:rFonts w:ascii="Times New Roman" w:hAnsi="Times New Roman" w:cs="Times New Roman"/>
              <w:b/>
              <w:sz w:val="24"/>
              <w:szCs w:val="24"/>
            </w:rPr>
          </w:pPr>
          <w:r w:rsidRPr="00945CDC">
            <w:rPr>
              <w:rFonts w:ascii="Times New Roman" w:hAnsi="Times New Roman" w:cs="Times New Roman"/>
              <w:b/>
              <w:sz w:val="24"/>
              <w:szCs w:val="24"/>
            </w:rPr>
            <w:t>NIP: 5050114808,</w:t>
          </w:r>
        </w:p>
        <w:p w14:paraId="457F59DC" w14:textId="77777777" w:rsidR="00945CDC" w:rsidRPr="00945CDC" w:rsidRDefault="00945CDC" w:rsidP="00945CDC">
          <w:pPr>
            <w:pStyle w:val="Stopka"/>
            <w:spacing w:line="360" w:lineRule="auto"/>
            <w:ind w:left="708"/>
            <w:rPr>
              <w:rFonts w:ascii="Times New Roman" w:hAnsi="Times New Roman" w:cs="Times New Roman"/>
              <w:b/>
              <w:sz w:val="24"/>
              <w:szCs w:val="24"/>
            </w:rPr>
          </w:pPr>
          <w:r w:rsidRPr="00945CDC">
            <w:rPr>
              <w:rFonts w:ascii="Times New Roman" w:hAnsi="Times New Roman" w:cs="Times New Roman"/>
              <w:b/>
              <w:sz w:val="24"/>
              <w:szCs w:val="24"/>
            </w:rPr>
            <w:t>REGON: 060692416</w:t>
          </w:r>
        </w:p>
        <w:p w14:paraId="41A718C0" w14:textId="77777777" w:rsidR="00945CDC" w:rsidRPr="00945CDC" w:rsidRDefault="00945CDC" w:rsidP="00945CDC">
          <w:pPr>
            <w:pStyle w:val="Stopka"/>
            <w:spacing w:line="360" w:lineRule="auto"/>
            <w:ind w:left="708"/>
            <w:rPr>
              <w:rFonts w:ascii="Times New Roman" w:hAnsi="Times New Roman" w:cs="Times New Roman"/>
              <w:b/>
              <w:sz w:val="24"/>
              <w:szCs w:val="24"/>
            </w:rPr>
          </w:pPr>
          <w:r w:rsidRPr="00945CDC">
            <w:rPr>
              <w:rFonts w:ascii="Times New Roman" w:hAnsi="Times New Roman" w:cs="Times New Roman"/>
              <w:b/>
              <w:sz w:val="24"/>
              <w:szCs w:val="24"/>
            </w:rPr>
            <w:t xml:space="preserve"> BDO: 000011761</w:t>
          </w:r>
        </w:p>
      </w:tc>
    </w:tr>
  </w:tbl>
  <w:p w14:paraId="76BD996C" w14:textId="77777777" w:rsidR="007F3F5B" w:rsidRPr="00945CDC" w:rsidRDefault="007F3F5B" w:rsidP="00945CDC">
    <w:pPr>
      <w:pStyle w:val="Stopk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95467" w14:textId="77777777" w:rsidR="00CD403B" w:rsidRDefault="00CD403B" w:rsidP="007F3F5B">
      <w:r>
        <w:separator/>
      </w:r>
    </w:p>
  </w:footnote>
  <w:footnote w:type="continuationSeparator" w:id="0">
    <w:p w14:paraId="3990E726" w14:textId="77777777" w:rsidR="00CD403B" w:rsidRDefault="00CD403B" w:rsidP="007F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18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4260"/>
    </w:tblGrid>
    <w:tr w:rsidR="006F4A5C" w14:paraId="4175B194" w14:textId="77777777" w:rsidTr="00945CDC">
      <w:tc>
        <w:tcPr>
          <w:tcW w:w="4921" w:type="dxa"/>
          <w:tcBorders>
            <w:top w:val="nil"/>
            <w:left w:val="nil"/>
            <w:bottom w:val="nil"/>
            <w:right w:val="single" w:sz="4" w:space="0" w:color="FFFFFF" w:themeColor="background1"/>
          </w:tcBorders>
        </w:tcPr>
        <w:p w14:paraId="28C35E1B" w14:textId="77777777" w:rsidR="006F4A5C" w:rsidRPr="006F4A5C" w:rsidRDefault="006F4A5C" w:rsidP="006F4A5C">
          <w:pPr>
            <w:spacing w:line="276" w:lineRule="auto"/>
            <w:rPr>
              <w:b/>
              <w:sz w:val="24"/>
              <w:szCs w:val="24"/>
            </w:rPr>
          </w:pPr>
          <w:r w:rsidRPr="006F4A5C">
            <w:rPr>
              <w:b/>
              <w:noProof/>
              <w:sz w:val="24"/>
              <w:szCs w:val="24"/>
              <w:lang w:eastAsia="pl-PL"/>
            </w:rPr>
            <w:drawing>
              <wp:anchor distT="0" distB="0" distL="114300" distR="114300" simplePos="0" relativeHeight="251658240" behindDoc="0" locked="0" layoutInCell="1" allowOverlap="1" wp14:anchorId="5E6C0BE6" wp14:editId="72114E4B">
                <wp:simplePos x="0" y="0"/>
                <wp:positionH relativeFrom="column">
                  <wp:posOffset>-968375</wp:posOffset>
                </wp:positionH>
                <wp:positionV relativeFrom="paragraph">
                  <wp:posOffset>-30480</wp:posOffset>
                </wp:positionV>
                <wp:extent cx="990600" cy="857250"/>
                <wp:effectExtent l="19050" t="0" r="0" b="0"/>
                <wp:wrapNone/>
                <wp:docPr id="2" name="Obraz 1" descr="object1903190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1903190375.png"/>
                        <pic:cNvPicPr/>
                      </pic:nvPicPr>
                      <pic:blipFill>
                        <a:blip r:embed="rId1"/>
                        <a:stretch>
                          <a:fillRect/>
                        </a:stretch>
                      </pic:blipFill>
                      <pic:spPr>
                        <a:xfrm>
                          <a:off x="0" y="0"/>
                          <a:ext cx="990600" cy="857250"/>
                        </a:xfrm>
                        <a:prstGeom prst="rect">
                          <a:avLst/>
                        </a:prstGeom>
                      </pic:spPr>
                    </pic:pic>
                  </a:graphicData>
                </a:graphic>
              </wp:anchor>
            </w:drawing>
          </w:r>
          <w:r w:rsidR="00945CDC">
            <w:rPr>
              <w:b/>
              <w:sz w:val="24"/>
              <w:szCs w:val="24"/>
            </w:rPr>
            <w:t xml:space="preserve">   </w:t>
          </w:r>
          <w:r w:rsidRPr="006F4A5C">
            <w:rPr>
              <w:b/>
              <w:sz w:val="24"/>
              <w:szCs w:val="24"/>
            </w:rPr>
            <w:t>Przedsiębiorstwo Gospodarki Komunalnej</w:t>
          </w:r>
        </w:p>
        <w:p w14:paraId="69FDFD1C" w14:textId="77777777" w:rsidR="006F4A5C" w:rsidRPr="006F4A5C" w:rsidRDefault="00945CDC" w:rsidP="006F4A5C">
          <w:pPr>
            <w:spacing w:line="480" w:lineRule="auto"/>
            <w:rPr>
              <w:b/>
              <w:sz w:val="24"/>
              <w:szCs w:val="24"/>
            </w:rPr>
          </w:pPr>
          <w:r>
            <w:rPr>
              <w:b/>
              <w:sz w:val="24"/>
              <w:szCs w:val="24"/>
            </w:rPr>
            <w:t xml:space="preserve">   </w:t>
          </w:r>
          <w:r w:rsidR="00F35A16">
            <w:rPr>
              <w:b/>
              <w:sz w:val="24"/>
              <w:szCs w:val="24"/>
            </w:rPr>
            <w:t xml:space="preserve">w </w:t>
          </w:r>
          <w:r w:rsidR="006F4A5C" w:rsidRPr="006F4A5C">
            <w:rPr>
              <w:b/>
              <w:sz w:val="24"/>
              <w:szCs w:val="24"/>
            </w:rPr>
            <w:t xml:space="preserve"> Milejowie Spółka z o.o.</w:t>
          </w:r>
        </w:p>
        <w:p w14:paraId="4FE40A11" w14:textId="77777777" w:rsidR="006F4A5C" w:rsidRPr="006F4A5C" w:rsidRDefault="006F4A5C" w:rsidP="006F4A5C">
          <w:pPr>
            <w:spacing w:line="360" w:lineRule="auto"/>
            <w:rPr>
              <w:b/>
            </w:rPr>
          </w:pPr>
          <w:r w:rsidRPr="006F4A5C">
            <w:rPr>
              <w:b/>
            </w:rPr>
            <w:t xml:space="preserve">    ul. </w:t>
          </w:r>
          <w:proofErr w:type="spellStart"/>
          <w:r w:rsidRPr="006F4A5C">
            <w:rPr>
              <w:b/>
            </w:rPr>
            <w:t>Klarowska</w:t>
          </w:r>
          <w:proofErr w:type="spellEnd"/>
          <w:r w:rsidRPr="006F4A5C">
            <w:rPr>
              <w:b/>
            </w:rPr>
            <w:t xml:space="preserve"> 23, 21-020 Milejów</w:t>
          </w:r>
        </w:p>
      </w:tc>
      <w:tc>
        <w:tcPr>
          <w:tcW w:w="4260" w:type="dxa"/>
          <w:tcBorders>
            <w:top w:val="nil"/>
            <w:left w:val="single" w:sz="4" w:space="0" w:color="FFFFFF" w:themeColor="background1"/>
            <w:bottom w:val="nil"/>
            <w:right w:val="nil"/>
          </w:tcBorders>
        </w:tcPr>
        <w:p w14:paraId="7A63016B" w14:textId="77777777" w:rsidR="006F4A5C" w:rsidRPr="006F4A5C" w:rsidRDefault="00D31582" w:rsidP="00945CDC">
          <w:pPr>
            <w:spacing w:line="360" w:lineRule="auto"/>
            <w:ind w:left="708"/>
            <w:rPr>
              <w:b/>
              <w:color w:val="FFFFFF" w:themeColor="background1"/>
              <w:lang w:val="en-US"/>
            </w:rPr>
          </w:pPr>
          <w:r w:rsidRPr="00F35A16">
            <w:rPr>
              <w:b/>
              <w:noProof/>
              <w:color w:val="92D050"/>
              <w:sz w:val="24"/>
              <w:szCs w:val="24"/>
              <w:lang w:eastAsia="pl-PL"/>
              <w14:ligatures w14:val="standardContextual"/>
            </w:rPr>
            <mc:AlternateContent>
              <mc:Choice Requires="wps">
                <w:drawing>
                  <wp:anchor distT="0" distB="0" distL="114300" distR="114300" simplePos="0" relativeHeight="251659264" behindDoc="1" locked="0" layoutInCell="1" allowOverlap="1" wp14:anchorId="1CF587FD" wp14:editId="126EA864">
                    <wp:simplePos x="0" y="0"/>
                    <wp:positionH relativeFrom="column">
                      <wp:posOffset>237490</wp:posOffset>
                    </wp:positionH>
                    <wp:positionV relativeFrom="paragraph">
                      <wp:posOffset>-93980</wp:posOffset>
                    </wp:positionV>
                    <wp:extent cx="3076575" cy="1019175"/>
                    <wp:effectExtent l="0" t="0" r="9525" b="952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019175"/>
                            </a:xfrm>
                            <a:prstGeom prst="rect">
                              <a:avLst/>
                            </a:prstGeom>
                            <a:solidFill>
                              <a:schemeClr val="accent6">
                                <a:lumMod val="75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D36E6" id="Rectangle 1" o:spid="_x0000_s1026" style="position:absolute;margin-left:18.7pt;margin-top:-7.4pt;width:242.25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" fillcolor="#538135 [2409]" stroked="f"/>
                </w:pict>
              </mc:Fallback>
            </mc:AlternateContent>
          </w:r>
          <w:r w:rsidR="006F4A5C" w:rsidRPr="006F4A5C">
            <w:rPr>
              <w:b/>
              <w:color w:val="FFFFFF" w:themeColor="background1"/>
              <w:lang w:val="en-US"/>
            </w:rPr>
            <w:t xml:space="preserve">Tel. 81-7572051; 668-314-762 </w:t>
          </w:r>
        </w:p>
        <w:p w14:paraId="433A5E81" w14:textId="77777777" w:rsidR="006F4A5C" w:rsidRPr="006F4A5C" w:rsidRDefault="006F4A5C" w:rsidP="00945CDC">
          <w:pPr>
            <w:spacing w:line="360" w:lineRule="auto"/>
            <w:ind w:left="708"/>
            <w:rPr>
              <w:b/>
              <w:color w:val="FFFFFF" w:themeColor="background1"/>
              <w:lang w:val="en-US"/>
            </w:rPr>
          </w:pPr>
          <w:r w:rsidRPr="006F4A5C">
            <w:rPr>
              <w:b/>
              <w:color w:val="FFFFFF" w:themeColor="background1"/>
              <w:lang w:val="en-US"/>
            </w:rPr>
            <w:t xml:space="preserve">e-mail: </w:t>
          </w:r>
          <w:hyperlink r:id="rId2" w:history="1">
            <w:r w:rsidRPr="006F4A5C">
              <w:rPr>
                <w:rStyle w:val="Hipercze"/>
                <w:rFonts w:asciiTheme="minorHAnsi" w:hAnsiTheme="minorHAnsi" w:cstheme="minorHAnsi"/>
                <w:b/>
                <w:color w:val="FFFFFF" w:themeColor="background1"/>
                <w:sz w:val="24"/>
                <w:szCs w:val="24"/>
                <w:u w:val="none"/>
                <w:lang w:val="en-US"/>
              </w:rPr>
              <w:t>biuro@pgkmilejow.pl</w:t>
            </w:r>
          </w:hyperlink>
        </w:p>
        <w:p w14:paraId="314865CA" w14:textId="77777777" w:rsidR="006F4A5C" w:rsidRPr="006F4A5C" w:rsidRDefault="006F4A5C" w:rsidP="00945CDC">
          <w:pPr>
            <w:spacing w:line="360" w:lineRule="auto"/>
            <w:ind w:left="708"/>
            <w:rPr>
              <w:b/>
              <w:lang w:val="en-US"/>
            </w:rPr>
          </w:pPr>
          <w:r w:rsidRPr="006F4A5C">
            <w:rPr>
              <w:b/>
              <w:color w:val="FFFFFF" w:themeColor="background1"/>
              <w:lang w:val="en-US"/>
            </w:rPr>
            <w:t>www.pgkmilejow.pl</w:t>
          </w:r>
        </w:p>
      </w:tc>
    </w:tr>
  </w:tbl>
  <w:p w14:paraId="5B2A4146" w14:textId="77777777" w:rsidR="007F3F5B" w:rsidRPr="006F4A5C" w:rsidRDefault="006F4A5C" w:rsidP="006F66A2">
    <w:pPr>
      <w:rPr>
        <w:rFonts w:asciiTheme="minorHAnsi" w:hAnsiTheme="minorHAnsi" w:cstheme="minorHAnsi"/>
        <w:b/>
      </w:rP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804"/>
    <w:multiLevelType w:val="hybridMultilevel"/>
    <w:tmpl w:val="6B249F12"/>
    <w:lvl w:ilvl="0" w:tplc="5FA2397A">
      <w:start w:val="3"/>
      <w:numFmt w:val="bullet"/>
      <w:lvlText w:val="·"/>
      <w:lvlJc w:val="left"/>
      <w:pPr>
        <w:ind w:left="720" w:hanging="360"/>
      </w:pPr>
      <w:rPr>
        <w:rFonts w:ascii="Calibri" w:eastAsia="SimSu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E62673C"/>
    <w:multiLevelType w:val="hybridMultilevel"/>
    <w:tmpl w:val="78EC7980"/>
    <w:lvl w:ilvl="0" w:tplc="66624956">
      <w:start w:val="1"/>
      <w:numFmt w:val="decimal"/>
      <w:lvlText w:val="%1."/>
      <w:lvlJc w:val="left"/>
      <w:pPr>
        <w:ind w:left="644" w:hanging="360"/>
      </w:pPr>
      <w:rPr>
        <w:rFonts w:hint="default"/>
      </w:rPr>
    </w:lvl>
    <w:lvl w:ilvl="1" w:tplc="BE86D4F6">
      <w:numFmt w:val="bullet"/>
      <w:lvlText w:val="•"/>
      <w:lvlJc w:val="left"/>
      <w:pPr>
        <w:ind w:left="1582" w:hanging="360"/>
      </w:pPr>
      <w:rPr>
        <w:rFonts w:ascii="Times New Roman" w:eastAsia="Calibri" w:hAnsi="Times New Roman" w:cs="Times New Roman"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10B10332"/>
    <w:multiLevelType w:val="hybridMultilevel"/>
    <w:tmpl w:val="F73EB7AC"/>
    <w:lvl w:ilvl="0" w:tplc="04150001">
      <w:start w:val="1"/>
      <w:numFmt w:val="bullet"/>
      <w:lvlText w:val=""/>
      <w:lvlJc w:val="left"/>
      <w:pPr>
        <w:ind w:left="644" w:hanging="360"/>
      </w:pPr>
      <w:rPr>
        <w:rFonts w:ascii="Symbol" w:hAnsi="Symbol" w:hint="default"/>
      </w:rPr>
    </w:lvl>
    <w:lvl w:ilvl="1" w:tplc="FFFFFFFF">
      <w:numFmt w:val="bullet"/>
      <w:lvlText w:val="•"/>
      <w:lvlJc w:val="left"/>
      <w:pPr>
        <w:ind w:left="1582" w:hanging="360"/>
      </w:pPr>
      <w:rPr>
        <w:rFonts w:ascii="Times New Roman" w:eastAsia="Calibri" w:hAnsi="Times New Roman" w:cs="Times New Roman" w:hint="default"/>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11784B1F"/>
    <w:multiLevelType w:val="hybridMultilevel"/>
    <w:tmpl w:val="7E2A75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B925741"/>
    <w:multiLevelType w:val="hybridMultilevel"/>
    <w:tmpl w:val="3842CBAA"/>
    <w:lvl w:ilvl="0" w:tplc="66624956">
      <w:start w:val="1"/>
      <w:numFmt w:val="decimal"/>
      <w:lvlText w:val="%1."/>
      <w:lvlJc w:val="left"/>
      <w:pPr>
        <w:ind w:left="644"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4A01529A"/>
    <w:multiLevelType w:val="hybridMultilevel"/>
    <w:tmpl w:val="CC7C4BE4"/>
    <w:lvl w:ilvl="0" w:tplc="182466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BE5C6C"/>
    <w:multiLevelType w:val="hybridMultilevel"/>
    <w:tmpl w:val="D318DFA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 w15:restartNumberingAfterBreak="0">
    <w:nsid w:val="701B78DC"/>
    <w:multiLevelType w:val="hybridMultilevel"/>
    <w:tmpl w:val="F38AA308"/>
    <w:lvl w:ilvl="0" w:tplc="6662495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7E6A0916"/>
    <w:multiLevelType w:val="hybridMultilevel"/>
    <w:tmpl w:val="4E7A3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14465346">
    <w:abstractNumId w:val="8"/>
  </w:num>
  <w:num w:numId="2" w16cid:durableId="1515262312">
    <w:abstractNumId w:val="7"/>
  </w:num>
  <w:num w:numId="3" w16cid:durableId="135411801">
    <w:abstractNumId w:val="4"/>
  </w:num>
  <w:num w:numId="4" w16cid:durableId="1594450">
    <w:abstractNumId w:val="1"/>
  </w:num>
  <w:num w:numId="5" w16cid:durableId="83113937">
    <w:abstractNumId w:val="5"/>
  </w:num>
  <w:num w:numId="6" w16cid:durableId="380402911">
    <w:abstractNumId w:val="6"/>
  </w:num>
  <w:num w:numId="7" w16cid:durableId="1184630632">
    <w:abstractNumId w:val="2"/>
  </w:num>
  <w:num w:numId="8" w16cid:durableId="437263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9949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ławomir Czubacki">
    <w15:presenceInfo w15:providerId="Windows Live" w15:userId="1438f873ec39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3"/>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51"/>
    <w:rsid w:val="00024E15"/>
    <w:rsid w:val="000501CE"/>
    <w:rsid w:val="00061B42"/>
    <w:rsid w:val="00077E5F"/>
    <w:rsid w:val="00202C2F"/>
    <w:rsid w:val="002A0064"/>
    <w:rsid w:val="002B7751"/>
    <w:rsid w:val="00327867"/>
    <w:rsid w:val="00370DC4"/>
    <w:rsid w:val="003D5669"/>
    <w:rsid w:val="003D5CEC"/>
    <w:rsid w:val="004069EE"/>
    <w:rsid w:val="004F2937"/>
    <w:rsid w:val="005418ED"/>
    <w:rsid w:val="0058449B"/>
    <w:rsid w:val="005C00F9"/>
    <w:rsid w:val="005C2DE0"/>
    <w:rsid w:val="005E3D16"/>
    <w:rsid w:val="00613152"/>
    <w:rsid w:val="00621764"/>
    <w:rsid w:val="0066147A"/>
    <w:rsid w:val="006E5E36"/>
    <w:rsid w:val="006F4A5C"/>
    <w:rsid w:val="006F66A2"/>
    <w:rsid w:val="007A6852"/>
    <w:rsid w:val="007E75FC"/>
    <w:rsid w:val="007F3F5B"/>
    <w:rsid w:val="00813278"/>
    <w:rsid w:val="00817C95"/>
    <w:rsid w:val="00837CE5"/>
    <w:rsid w:val="00867572"/>
    <w:rsid w:val="00892157"/>
    <w:rsid w:val="00945CDC"/>
    <w:rsid w:val="00955F38"/>
    <w:rsid w:val="009B2BE3"/>
    <w:rsid w:val="009C7029"/>
    <w:rsid w:val="00A94634"/>
    <w:rsid w:val="00AC4B2A"/>
    <w:rsid w:val="00AD0C6E"/>
    <w:rsid w:val="00B16470"/>
    <w:rsid w:val="00B75B5A"/>
    <w:rsid w:val="00B91D64"/>
    <w:rsid w:val="00BC2691"/>
    <w:rsid w:val="00BE6701"/>
    <w:rsid w:val="00C404B7"/>
    <w:rsid w:val="00CD2A83"/>
    <w:rsid w:val="00CD403B"/>
    <w:rsid w:val="00D11FF9"/>
    <w:rsid w:val="00D31582"/>
    <w:rsid w:val="00D3720C"/>
    <w:rsid w:val="00DA7107"/>
    <w:rsid w:val="00DB40A9"/>
    <w:rsid w:val="00E60195"/>
    <w:rsid w:val="00ED182C"/>
    <w:rsid w:val="00F27767"/>
    <w:rsid w:val="00F35A16"/>
    <w:rsid w:val="00F658BB"/>
    <w:rsid w:val="00F73EED"/>
    <w:rsid w:val="00F92181"/>
    <w:rsid w:val="00FC78D1"/>
    <w:rsid w:val="00FE4A66"/>
    <w:rsid w:val="00FF070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0E9EA"/>
  <w15:docId w15:val="{8393FCD5-A61B-44BA-BD7C-3BAAF7C4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3F5B"/>
    <w:pPr>
      <w:suppressAutoHyphens/>
      <w:spacing w:after="0" w:line="240" w:lineRule="auto"/>
    </w:pPr>
    <w:rPr>
      <w:rFonts w:ascii="Calibri" w:eastAsia="Calibri" w:hAnsi="Calibri" w:cs="Calibri"/>
      <w:kern w:val="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F3F5B"/>
    <w:rPr>
      <w:color w:val="0563C1"/>
      <w:u w:val="single"/>
    </w:rPr>
  </w:style>
  <w:style w:type="character" w:customStyle="1" w:styleId="Nierozpoznanawzmianka1">
    <w:name w:val="Nierozpoznana wzmianka1"/>
    <w:basedOn w:val="Domylnaczcionkaakapitu"/>
    <w:uiPriority w:val="99"/>
    <w:semiHidden/>
    <w:unhideWhenUsed/>
    <w:rsid w:val="007F3F5B"/>
    <w:rPr>
      <w:color w:val="605E5C"/>
      <w:shd w:val="clear" w:color="auto" w:fill="E1DFDD"/>
    </w:rPr>
  </w:style>
  <w:style w:type="paragraph" w:styleId="Nagwek">
    <w:name w:val="header"/>
    <w:basedOn w:val="Normalny"/>
    <w:link w:val="NagwekZnak"/>
    <w:uiPriority w:val="99"/>
    <w:unhideWhenUsed/>
    <w:rsid w:val="007F3F5B"/>
    <w:pPr>
      <w:tabs>
        <w:tab w:val="center" w:pos="4536"/>
        <w:tab w:val="right" w:pos="9072"/>
      </w:tabs>
    </w:pPr>
  </w:style>
  <w:style w:type="character" w:customStyle="1" w:styleId="NagwekZnak">
    <w:name w:val="Nagłówek Znak"/>
    <w:basedOn w:val="Domylnaczcionkaakapitu"/>
    <w:link w:val="Nagwek"/>
    <w:uiPriority w:val="99"/>
    <w:rsid w:val="007F3F5B"/>
    <w:rPr>
      <w:rFonts w:ascii="Calibri" w:eastAsia="Calibri" w:hAnsi="Calibri" w:cs="Calibri"/>
      <w:kern w:val="0"/>
      <w:lang w:eastAsia="zh-CN"/>
      <w14:ligatures w14:val="none"/>
    </w:rPr>
  </w:style>
  <w:style w:type="paragraph" w:styleId="Stopka">
    <w:name w:val="footer"/>
    <w:basedOn w:val="Normalny"/>
    <w:link w:val="StopkaZnak"/>
    <w:uiPriority w:val="99"/>
    <w:unhideWhenUsed/>
    <w:rsid w:val="007F3F5B"/>
    <w:pPr>
      <w:tabs>
        <w:tab w:val="center" w:pos="4536"/>
        <w:tab w:val="right" w:pos="9072"/>
      </w:tabs>
    </w:pPr>
  </w:style>
  <w:style w:type="character" w:customStyle="1" w:styleId="StopkaZnak">
    <w:name w:val="Stopka Znak"/>
    <w:basedOn w:val="Domylnaczcionkaakapitu"/>
    <w:link w:val="Stopka"/>
    <w:uiPriority w:val="99"/>
    <w:rsid w:val="007F3F5B"/>
    <w:rPr>
      <w:rFonts w:ascii="Calibri" w:eastAsia="Calibri" w:hAnsi="Calibri" w:cs="Calibri"/>
      <w:kern w:val="0"/>
      <w:lang w:eastAsia="zh-CN"/>
      <w14:ligatures w14:val="none"/>
    </w:rPr>
  </w:style>
  <w:style w:type="table" w:styleId="Tabela-Siatka">
    <w:name w:val="Table Grid"/>
    <w:basedOn w:val="Standardowy"/>
    <w:uiPriority w:val="39"/>
    <w:rsid w:val="006F4A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F4A5C"/>
    <w:rPr>
      <w:rFonts w:ascii="Tahoma" w:hAnsi="Tahoma" w:cs="Tahoma"/>
      <w:sz w:val="16"/>
      <w:szCs w:val="16"/>
    </w:rPr>
  </w:style>
  <w:style w:type="character" w:customStyle="1" w:styleId="TekstdymkaZnak">
    <w:name w:val="Tekst dymka Znak"/>
    <w:basedOn w:val="Domylnaczcionkaakapitu"/>
    <w:link w:val="Tekstdymka"/>
    <w:uiPriority w:val="99"/>
    <w:semiHidden/>
    <w:rsid w:val="006F4A5C"/>
    <w:rPr>
      <w:rFonts w:ascii="Tahoma" w:eastAsia="Calibri" w:hAnsi="Tahoma" w:cs="Tahoma"/>
      <w:kern w:val="0"/>
      <w:sz w:val="16"/>
      <w:szCs w:val="16"/>
      <w:lang w:eastAsia="zh-CN"/>
    </w:rPr>
  </w:style>
  <w:style w:type="paragraph" w:styleId="NormalnyWeb">
    <w:name w:val="Normal (Web)"/>
    <w:basedOn w:val="Normalny"/>
    <w:uiPriority w:val="99"/>
    <w:semiHidden/>
    <w:unhideWhenUsed/>
    <w:rsid w:val="005418ED"/>
    <w:pPr>
      <w:suppressAutoHyphens w:val="0"/>
      <w:spacing w:before="100" w:beforeAutospacing="1" w:after="100" w:afterAutospacing="1"/>
    </w:pPr>
    <w:rPr>
      <w:rFonts w:ascii="Times New Roman" w:eastAsiaTheme="minorHAnsi" w:hAnsi="Times New Roman" w:cs="Times New Roman"/>
      <w:sz w:val="24"/>
      <w:szCs w:val="24"/>
      <w:lang w:eastAsia="pl-PL"/>
    </w:rPr>
  </w:style>
  <w:style w:type="character" w:styleId="Nierozpoznanawzmianka">
    <w:name w:val="Unresolved Mention"/>
    <w:basedOn w:val="Domylnaczcionkaakapitu"/>
    <w:uiPriority w:val="99"/>
    <w:semiHidden/>
    <w:unhideWhenUsed/>
    <w:rsid w:val="00F92181"/>
    <w:rPr>
      <w:color w:val="605E5C"/>
      <w:shd w:val="clear" w:color="auto" w:fill="E1DFDD"/>
    </w:rPr>
  </w:style>
  <w:style w:type="character" w:styleId="Odwoaniedokomentarza">
    <w:name w:val="annotation reference"/>
    <w:basedOn w:val="Domylnaczcionkaakapitu"/>
    <w:uiPriority w:val="99"/>
    <w:semiHidden/>
    <w:unhideWhenUsed/>
    <w:rsid w:val="00F92181"/>
    <w:rPr>
      <w:sz w:val="16"/>
      <w:szCs w:val="16"/>
    </w:rPr>
  </w:style>
  <w:style w:type="paragraph" w:styleId="Tekstkomentarza">
    <w:name w:val="annotation text"/>
    <w:basedOn w:val="Normalny"/>
    <w:link w:val="TekstkomentarzaZnak"/>
    <w:uiPriority w:val="99"/>
    <w:semiHidden/>
    <w:unhideWhenUsed/>
    <w:rsid w:val="00F92181"/>
    <w:rPr>
      <w:sz w:val="20"/>
      <w:szCs w:val="20"/>
    </w:rPr>
  </w:style>
  <w:style w:type="character" w:customStyle="1" w:styleId="TekstkomentarzaZnak">
    <w:name w:val="Tekst komentarza Znak"/>
    <w:basedOn w:val="Domylnaczcionkaakapitu"/>
    <w:link w:val="Tekstkomentarza"/>
    <w:uiPriority w:val="99"/>
    <w:semiHidden/>
    <w:rsid w:val="00F92181"/>
    <w:rPr>
      <w:rFonts w:ascii="Calibri" w:eastAsia="Calibri" w:hAnsi="Calibri" w:cs="Calibri"/>
      <w:kern w:val="0"/>
      <w:sz w:val="20"/>
      <w:szCs w:val="20"/>
      <w:lang w:eastAsia="zh-CN"/>
      <w14:ligatures w14:val="none"/>
    </w:rPr>
  </w:style>
  <w:style w:type="paragraph" w:styleId="Tematkomentarza">
    <w:name w:val="annotation subject"/>
    <w:basedOn w:val="Tekstkomentarza"/>
    <w:next w:val="Tekstkomentarza"/>
    <w:link w:val="TematkomentarzaZnak"/>
    <w:uiPriority w:val="99"/>
    <w:semiHidden/>
    <w:unhideWhenUsed/>
    <w:rsid w:val="00F92181"/>
    <w:rPr>
      <w:b/>
      <w:bCs/>
    </w:rPr>
  </w:style>
  <w:style w:type="character" w:customStyle="1" w:styleId="TematkomentarzaZnak">
    <w:name w:val="Temat komentarza Znak"/>
    <w:basedOn w:val="TekstkomentarzaZnak"/>
    <w:link w:val="Tematkomentarza"/>
    <w:uiPriority w:val="99"/>
    <w:semiHidden/>
    <w:rsid w:val="00F92181"/>
    <w:rPr>
      <w:rFonts w:ascii="Calibri" w:eastAsia="Calibri" w:hAnsi="Calibri" w:cs="Calibri"/>
      <w:b/>
      <w:bCs/>
      <w:kern w:val="0"/>
      <w:sz w:val="20"/>
      <w:szCs w:val="20"/>
      <w:lang w:eastAsia="zh-CN"/>
      <w14:ligatures w14:val="none"/>
    </w:rPr>
  </w:style>
  <w:style w:type="paragraph" w:customStyle="1" w:styleId="Domylnie">
    <w:name w:val="Domyślnie"/>
    <w:rsid w:val="00B91D64"/>
    <w:pPr>
      <w:widowControl w:val="0"/>
      <w:tabs>
        <w:tab w:val="left" w:pos="720"/>
      </w:tabs>
      <w:suppressAutoHyphens/>
      <w:spacing w:after="0" w:line="100" w:lineRule="atLeast"/>
    </w:pPr>
    <w:rPr>
      <w:rFonts w:ascii="Times New Roman" w:eastAsia="SimSun" w:hAnsi="Times New Roman" w:cs="Times New Roman"/>
      <w:color w:val="00000A"/>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2554">
      <w:bodyDiv w:val="1"/>
      <w:marLeft w:val="0"/>
      <w:marRight w:val="0"/>
      <w:marTop w:val="0"/>
      <w:marBottom w:val="0"/>
      <w:divBdr>
        <w:top w:val="none" w:sz="0" w:space="0" w:color="auto"/>
        <w:left w:val="none" w:sz="0" w:space="0" w:color="auto"/>
        <w:bottom w:val="none" w:sz="0" w:space="0" w:color="auto"/>
        <w:right w:val="none" w:sz="0" w:space="0" w:color="auto"/>
      </w:divBdr>
    </w:div>
    <w:div w:id="1969429802">
      <w:bodyDiv w:val="1"/>
      <w:marLeft w:val="0"/>
      <w:marRight w:val="0"/>
      <w:marTop w:val="0"/>
      <w:marBottom w:val="0"/>
      <w:divBdr>
        <w:top w:val="none" w:sz="0" w:space="0" w:color="auto"/>
        <w:left w:val="none" w:sz="0" w:space="0" w:color="auto"/>
        <w:bottom w:val="none" w:sz="0" w:space="0" w:color="auto"/>
        <w:right w:val="none" w:sz="0" w:space="0" w:color="auto"/>
      </w:divBdr>
    </w:div>
    <w:div w:id="19708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kmilejow.pl/"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biuro@pgkmilejow.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iuro@pgkmilejow.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2E0F-33D2-49AA-8136-3F8D23EE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2476</Words>
  <Characters>14861</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 cs</dc:creator>
  <cp:lastModifiedBy>Sławomir Czubacki</cp:lastModifiedBy>
  <cp:revision>9</cp:revision>
  <cp:lastPrinted>2024-07-08T09:00:00Z</cp:lastPrinted>
  <dcterms:created xsi:type="dcterms:W3CDTF">2024-06-07T07:02:00Z</dcterms:created>
  <dcterms:modified xsi:type="dcterms:W3CDTF">2024-07-08T09:01:00Z</dcterms:modified>
</cp:coreProperties>
</file>